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83" w:rsidRDefault="00D01AE2">
      <w:pPr>
        <w:pStyle w:val="1-TTULOFORMULRIOnova02"/>
        <w:rPr>
          <w:rStyle w:val="1-TTULOFORMULRIO"/>
        </w:rPr>
      </w:pPr>
      <w:r>
        <w:rPr>
          <w:rStyle w:val="1-TTULOFORMULRIO"/>
        </w:rPr>
        <w:t>REQUERIMENTO ABERTURA DE INSTRUÇÃO</w:t>
      </w:r>
    </w:p>
    <w:p w:rsidR="00B34083" w:rsidRDefault="00B34083">
      <w:pPr>
        <w:spacing w:after="130" w:line="260" w:lineRule="exact"/>
        <w:jc w:val="both"/>
        <w:rPr>
          <w:rStyle w:val="Normal1"/>
          <w:rFonts w:ascii="Adobe Garamond Pro" w:eastAsia="Adobe Garamond Pro" w:hAnsi="Adobe Garamond Pro" w:cs="Adobe Garamond Pro"/>
          <w:b/>
          <w:sz w:val="20"/>
          <w:lang w:val="pt-PT" w:eastAsia="pt-PT" w:bidi="pt-PT"/>
        </w:rPr>
      </w:pPr>
    </w:p>
    <w:p w:rsidR="00B34083" w:rsidRDefault="00B34083">
      <w:pPr>
        <w:spacing w:after="130" w:line="260" w:lineRule="exact"/>
        <w:jc w:val="both"/>
        <w:rPr>
          <w:rStyle w:val="Normal1"/>
          <w:rFonts w:ascii="Adobe Garamond Pro" w:eastAsia="Adobe Garamond Pro" w:hAnsi="Adobe Garamond Pro" w:cs="Adobe Garamond Pro"/>
          <w:b/>
          <w:sz w:val="20"/>
          <w:lang w:val="pt-PT" w:eastAsia="pt-PT" w:bidi="pt-PT"/>
        </w:rPr>
      </w:pPr>
    </w:p>
    <w:p w:rsidR="00B34083" w:rsidRDefault="00D01AE2">
      <w:pPr>
        <w:spacing w:line="260" w:lineRule="exact"/>
        <w:jc w:val="both"/>
        <w:rPr>
          <w:rStyle w:val="Normal1"/>
          <w:rFonts w:ascii="Adobe Garamond Pro" w:eastAsia="Adobe Garamond Pro" w:hAnsi="Adobe Garamond Pro" w:cs="Adobe Garamond Pro"/>
          <w:b/>
          <w:sz w:val="20"/>
          <w:lang w:val="pt-PT" w:eastAsia="pt-PT" w:bidi="pt-PT"/>
        </w:rPr>
      </w:pPr>
      <w:r>
        <w:rPr>
          <w:rStyle w:val="Normal1"/>
          <w:rFonts w:ascii="Adobe Garamond Pro" w:eastAsia="Adobe Garamond Pro" w:hAnsi="Adobe Garamond Pro" w:cs="Adobe Garamond Pro"/>
          <w:b/>
          <w:sz w:val="20"/>
          <w:lang w:val="pt-PT" w:eastAsia="pt-PT" w:bidi="pt-PT"/>
        </w:rPr>
        <w:t>Processo: .../...</w:t>
      </w:r>
    </w:p>
    <w:p w:rsidR="00B34083" w:rsidRDefault="00D01AE2">
      <w:pPr>
        <w:spacing w:after="130" w:line="260" w:lineRule="exact"/>
        <w:jc w:val="both"/>
        <w:rPr>
          <w:rStyle w:val="Normal1"/>
          <w:rFonts w:ascii="Adobe Garamond Pro" w:eastAsia="Adobe Garamond Pro" w:hAnsi="Adobe Garamond Pro" w:cs="Adobe Garamond Pro"/>
          <w:b/>
          <w:sz w:val="20"/>
          <w:lang w:val="pt-PT" w:eastAsia="pt-PT" w:bidi="pt-PT"/>
        </w:rPr>
      </w:pPr>
      <w:r>
        <w:rPr>
          <w:rStyle w:val="Normal1"/>
          <w:rFonts w:ascii="Adobe Garamond Pro" w:eastAsia="Adobe Garamond Pro" w:hAnsi="Adobe Garamond Pro" w:cs="Adobe Garamond Pro"/>
          <w:b/>
          <w:sz w:val="20"/>
          <w:lang w:val="pt-PT" w:eastAsia="pt-PT" w:bidi="pt-PT"/>
        </w:rPr>
        <w:t>DIAP – 1.ª Secção do Porto</w:t>
      </w:r>
    </w:p>
    <w:p w:rsidR="00B34083" w:rsidRDefault="00B34083">
      <w:pPr>
        <w:spacing w:after="130" w:line="260" w:lineRule="exact"/>
        <w:jc w:val="both"/>
        <w:rPr>
          <w:rStyle w:val="Normal1"/>
          <w:rFonts w:ascii="Adobe Garamond Pro" w:eastAsia="Adobe Garamond Pro" w:hAnsi="Adobe Garamond Pro" w:cs="Adobe Garamond Pro"/>
          <w:b/>
          <w:sz w:val="20"/>
          <w:lang w:val="pt-PT" w:eastAsia="pt-PT" w:bidi="pt-PT"/>
        </w:rPr>
      </w:pPr>
    </w:p>
    <w:p w:rsidR="00B34083" w:rsidRDefault="00D01AE2">
      <w:pPr>
        <w:tabs>
          <w:tab w:val="left" w:pos="708"/>
          <w:tab w:val="center" w:pos="4252"/>
          <w:tab w:val="right" w:pos="8504"/>
        </w:tabs>
        <w:spacing w:line="260" w:lineRule="exact"/>
        <w:jc w:val="right"/>
        <w:rPr>
          <w:rStyle w:val="Normal1"/>
          <w:rFonts w:ascii="Adobe Garamond Pro" w:eastAsia="Adobe Garamond Pro" w:hAnsi="Adobe Garamond Pro" w:cs="Adobe Garamond Pro"/>
          <w:b/>
          <w:caps/>
          <w:sz w:val="20"/>
          <w:lang w:val="pt-PT" w:eastAsia="pt-PT" w:bidi="pt-PT"/>
        </w:rPr>
      </w:pPr>
      <w:r>
        <w:rPr>
          <w:rStyle w:val="Normal1"/>
          <w:rFonts w:ascii="Adobe Garamond Pro" w:eastAsia="Adobe Garamond Pro" w:hAnsi="Adobe Garamond Pro" w:cs="Adobe Garamond Pro"/>
          <w:b/>
          <w:caps/>
          <w:sz w:val="20"/>
          <w:lang w:val="pt-PT" w:eastAsia="pt-PT" w:bidi="pt-PT"/>
        </w:rPr>
        <w:t>Ex.mO Sr. juiz de direito</w:t>
      </w:r>
    </w:p>
    <w:p w:rsidR="00B34083" w:rsidRDefault="00D01AE2">
      <w:pPr>
        <w:spacing w:after="130" w:line="260" w:lineRule="exact"/>
        <w:jc w:val="right"/>
        <w:rPr>
          <w:rStyle w:val="Normal1"/>
          <w:rFonts w:ascii="Adobe Garamond Pro" w:eastAsia="Adobe Garamond Pro" w:hAnsi="Adobe Garamond Pro" w:cs="Adobe Garamond Pro"/>
          <w:b/>
          <w:caps/>
          <w:sz w:val="20"/>
          <w:lang w:val="pt-PT" w:eastAsia="pt-PT" w:bidi="pt-PT"/>
        </w:rPr>
      </w:pPr>
      <w:r>
        <w:rPr>
          <w:rStyle w:val="Normal1"/>
          <w:rFonts w:ascii="Adobe Garamond Pro" w:eastAsia="Adobe Garamond Pro" w:hAnsi="Adobe Garamond Pro" w:cs="Adobe Garamond Pro"/>
          <w:b/>
          <w:caps/>
          <w:sz w:val="20"/>
          <w:lang w:val="pt-PT" w:eastAsia="pt-PT" w:bidi="pt-PT"/>
        </w:rPr>
        <w:t>juizo de instrução criminal do porto</w:t>
      </w:r>
    </w:p>
    <w:p w:rsidR="00B34083" w:rsidRDefault="00B34083">
      <w:pPr>
        <w:spacing w:after="130" w:line="260" w:lineRule="exact"/>
        <w:jc w:val="both"/>
        <w:rPr>
          <w:rStyle w:val="Normal1"/>
          <w:rFonts w:ascii="Adobe Garamond Pro" w:eastAsia="Adobe Garamond Pro" w:hAnsi="Adobe Garamond Pro" w:cs="Adobe Garamond Pro"/>
          <w:b/>
          <w:caps/>
          <w:sz w:val="20"/>
          <w:lang w:val="pt-PT" w:eastAsia="pt-PT" w:bidi="pt-PT"/>
        </w:rPr>
      </w:pP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b/>
          <w:i/>
          <w:sz w:val="20"/>
          <w:lang w:val="pt-PT" w:eastAsia="pt-PT" w:bidi="pt-PT"/>
        </w:rPr>
        <w:t>A.</w:t>
      </w:r>
      <w:r>
        <w:rPr>
          <w:rStyle w:val="Normal1"/>
          <w:rFonts w:ascii="Adobe Garamond Pro" w:eastAsia="Adobe Garamond Pro" w:hAnsi="Adobe Garamond Pro" w:cs="Adobe Garamond Pro"/>
          <w:sz w:val="20"/>
          <w:lang w:val="pt-PT" w:eastAsia="pt-PT" w:bidi="pt-PT"/>
        </w:rPr>
        <w:t>, Arguido melhor identificado nos autos de Processo à margem referenciados, notificado que foi do Despacho de Acusação contra si deduzida, vem nos termos e para os efeitos do disposto no artigo 287.º do Código de Processo Penal, requerer, a</w:t>
      </w:r>
    </w:p>
    <w:p w:rsidR="00B34083" w:rsidRDefault="00B34083">
      <w:pPr>
        <w:spacing w:after="130" w:line="260" w:lineRule="exact"/>
        <w:jc w:val="both"/>
        <w:rPr>
          <w:rStyle w:val="Normal1"/>
          <w:rFonts w:ascii="Adobe Garamond Pro" w:eastAsia="Adobe Garamond Pro" w:hAnsi="Adobe Garamond Pro" w:cs="Adobe Garamond Pro"/>
          <w:sz w:val="20"/>
          <w:lang w:val="pt-PT" w:eastAsia="pt-PT" w:bidi="pt-PT"/>
        </w:rPr>
      </w:pPr>
    </w:p>
    <w:p w:rsidR="00B34083" w:rsidRDefault="00D01AE2">
      <w:pPr>
        <w:spacing w:after="130" w:line="260" w:lineRule="exact"/>
        <w:jc w:val="center"/>
        <w:rPr>
          <w:rStyle w:val="Normal1"/>
          <w:rFonts w:ascii="Adobe Garamond Pro" w:eastAsia="Adobe Garamond Pro" w:hAnsi="Adobe Garamond Pro" w:cs="Adobe Garamond Pro"/>
          <w:b/>
          <w:sz w:val="20"/>
          <w:u w:val="single"/>
          <w:lang w:val="pt-PT" w:eastAsia="pt-PT" w:bidi="pt-PT"/>
        </w:rPr>
      </w:pPr>
      <w:r>
        <w:rPr>
          <w:rStyle w:val="Normal1"/>
          <w:rFonts w:ascii="Adobe Garamond Pro" w:eastAsia="Adobe Garamond Pro" w:hAnsi="Adobe Garamond Pro" w:cs="Adobe Garamond Pro"/>
          <w:b/>
          <w:sz w:val="20"/>
          <w:u w:val="single"/>
          <w:lang w:val="pt-PT" w:eastAsia="pt-PT" w:bidi="pt-PT"/>
        </w:rPr>
        <w:t>ABERTURA DE INSTRUÇÃO</w:t>
      </w:r>
    </w:p>
    <w:p w:rsidR="00B34083" w:rsidRDefault="00B34083">
      <w:pPr>
        <w:tabs>
          <w:tab w:val="left" w:pos="708"/>
          <w:tab w:val="center" w:pos="4252"/>
          <w:tab w:val="right" w:pos="8504"/>
        </w:tabs>
        <w:spacing w:after="130" w:line="260" w:lineRule="exact"/>
        <w:jc w:val="both"/>
        <w:rPr>
          <w:rStyle w:val="Normal1"/>
          <w:rFonts w:ascii="Adobe Garamond Pro" w:eastAsia="Adobe Garamond Pro" w:hAnsi="Adobe Garamond Pro" w:cs="Adobe Garamond Pro"/>
          <w:sz w:val="20"/>
          <w:lang w:val="pt-PT" w:eastAsia="pt-PT" w:bidi="pt-PT"/>
        </w:rPr>
      </w:pP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Nos termos e com os seguintes fundamentos:</w:t>
      </w:r>
    </w:p>
    <w:p w:rsidR="00B34083" w:rsidRDefault="00B34083">
      <w:pPr>
        <w:spacing w:after="130" w:line="260" w:lineRule="exact"/>
        <w:jc w:val="both"/>
        <w:rPr>
          <w:rStyle w:val="Normal1"/>
          <w:rFonts w:ascii="Adobe Garamond Pro" w:eastAsia="Adobe Garamond Pro" w:hAnsi="Adobe Garamond Pro" w:cs="Adobe Garamond Pro"/>
          <w:sz w:val="20"/>
          <w:lang w:val="pt-PT" w:eastAsia="pt-PT" w:bidi="pt-PT"/>
        </w:rPr>
      </w:pP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01</w:t>
      </w:r>
      <w:r>
        <w:rPr>
          <w:rStyle w:val="Alneas1nvel0"/>
        </w:rPr>
        <w:tab/>
      </w:r>
      <w:r>
        <w:rPr>
          <w:rStyle w:val="Normal1"/>
          <w:rFonts w:ascii="Adobe Garamond Pro" w:eastAsia="Adobe Garamond Pro" w:hAnsi="Adobe Garamond Pro" w:cs="Adobe Garamond Pro"/>
          <w:sz w:val="20"/>
          <w:lang w:val="pt-PT" w:eastAsia="pt-PT" w:bidi="pt-PT"/>
        </w:rPr>
        <w:t xml:space="preserve">Este requerimento de abertura de Instrução visa colocar em causa a decisão do </w:t>
      </w:r>
      <w:r>
        <w:rPr>
          <w:rStyle w:val="Normal1"/>
          <w:rFonts w:ascii="Adobe Garamond Pro" w:eastAsia="Adobe Garamond Pro" w:hAnsi="Adobe Garamond Pro" w:cs="Adobe Garamond Pro"/>
          <w:i/>
          <w:sz w:val="20"/>
          <w:lang w:val="pt-PT" w:eastAsia="pt-PT" w:bidi="pt-PT"/>
        </w:rPr>
        <w:t>Ministério Público</w:t>
      </w:r>
      <w:r>
        <w:rPr>
          <w:rStyle w:val="Normal1"/>
          <w:rFonts w:ascii="Adobe Garamond Pro" w:eastAsia="Adobe Garamond Pro" w:hAnsi="Adobe Garamond Pro" w:cs="Adobe Garamond Pro"/>
          <w:sz w:val="20"/>
          <w:lang w:val="pt-PT" w:eastAsia="pt-PT" w:bidi="pt-PT"/>
        </w:rPr>
        <w:t xml:space="preserve"> de acusar o Arguido pela prática de </w:t>
      </w:r>
      <w:r>
        <w:rPr>
          <w:rStyle w:val="Normal1"/>
          <w:rFonts w:ascii="Adobe Garamond Pro" w:eastAsia="Adobe Garamond Pro" w:hAnsi="Adobe Garamond Pro" w:cs="Adobe Garamond Pro"/>
          <w:b/>
          <w:sz w:val="20"/>
          <w:lang w:val="pt-PT" w:eastAsia="pt-PT" w:bidi="pt-PT"/>
        </w:rPr>
        <w:t>um crime de violência doméstica</w:t>
      </w:r>
      <w:r>
        <w:rPr>
          <w:rStyle w:val="Normal1"/>
          <w:rFonts w:ascii="Adobe Garamond Pro" w:eastAsia="Adobe Garamond Pro" w:hAnsi="Adobe Garamond Pro" w:cs="Adobe Garamond Pro"/>
          <w:sz w:val="20"/>
          <w:lang w:val="pt-PT" w:eastAsia="pt-PT" w:bidi="pt-PT"/>
        </w:rPr>
        <w:t xml:space="preserve"> e de </w:t>
      </w:r>
      <w:r>
        <w:rPr>
          <w:rStyle w:val="Normal1"/>
          <w:rFonts w:ascii="Adobe Garamond Pro" w:eastAsia="Adobe Garamond Pro" w:hAnsi="Adobe Garamond Pro" w:cs="Adobe Garamond Pro"/>
          <w:b/>
          <w:sz w:val="20"/>
          <w:lang w:val="pt-PT" w:eastAsia="pt-PT" w:bidi="pt-PT"/>
        </w:rPr>
        <w:t>um crime de detenção de arma proibida</w:t>
      </w:r>
      <w:r>
        <w:rPr>
          <w:rStyle w:val="Normal1"/>
          <w:rFonts w:ascii="Adobe Garamond Pro" w:eastAsia="Adobe Garamond Pro" w:hAnsi="Adobe Garamond Pro" w:cs="Adobe Garamond Pro"/>
          <w:sz w:val="20"/>
          <w:lang w:val="pt-PT" w:eastAsia="pt-PT" w:bidi="pt-PT"/>
        </w:rPr>
        <w:t>.</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Isto porque,</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02</w:t>
      </w:r>
      <w:r>
        <w:rPr>
          <w:rStyle w:val="Alneas1nvel0"/>
        </w:rPr>
        <w:tab/>
      </w:r>
      <w:r>
        <w:rPr>
          <w:rStyle w:val="Normal1"/>
          <w:rFonts w:ascii="Adobe Garamond Pro" w:eastAsia="Adobe Garamond Pro" w:hAnsi="Adobe Garamond Pro" w:cs="Adobe Garamond Pro"/>
          <w:sz w:val="20"/>
          <w:lang w:val="pt-PT" w:eastAsia="pt-PT" w:bidi="pt-PT"/>
        </w:rPr>
        <w:t xml:space="preserve">Dos autos </w:t>
      </w:r>
      <w:r>
        <w:rPr>
          <w:rStyle w:val="Normal1"/>
          <w:rFonts w:ascii="Adobe Garamond Pro" w:eastAsia="Adobe Garamond Pro" w:hAnsi="Adobe Garamond Pro" w:cs="Adobe Garamond Pro"/>
          <w:b/>
          <w:sz w:val="20"/>
          <w:lang w:val="pt-PT" w:eastAsia="pt-PT" w:bidi="pt-PT"/>
        </w:rPr>
        <w:t>resulta indiciado que o Arguido praticou um crime de violência doméstica</w:t>
      </w:r>
      <w:r>
        <w:rPr>
          <w:rStyle w:val="Normal1"/>
          <w:rFonts w:ascii="Adobe Garamond Pro" w:eastAsia="Adobe Garamond Pro" w:hAnsi="Adobe Garamond Pro" w:cs="Adobe Garamond Pro"/>
          <w:sz w:val="20"/>
          <w:lang w:val="pt-PT" w:eastAsia="pt-PT" w:bidi="pt-PT"/>
        </w:rPr>
        <w:t xml:space="preserve"> p.p. pelo artigo 152.º n.º 1 alínea a) e n.ºs 2), 4) e 5) do Código Penal </w:t>
      </w:r>
      <w:r>
        <w:rPr>
          <w:rStyle w:val="Normal1"/>
          <w:rFonts w:ascii="Adobe Garamond Pro" w:eastAsia="Adobe Garamond Pro" w:hAnsi="Adobe Garamond Pro" w:cs="Adobe Garamond Pro"/>
          <w:b/>
          <w:sz w:val="20"/>
          <w:lang w:val="pt-PT" w:eastAsia="pt-PT" w:bidi="pt-PT"/>
        </w:rPr>
        <w:t>e um crime de detenção de arma proibida</w:t>
      </w:r>
      <w:r>
        <w:rPr>
          <w:rStyle w:val="Normal1"/>
          <w:rFonts w:ascii="Adobe Garamond Pro" w:eastAsia="Adobe Garamond Pro" w:hAnsi="Adobe Garamond Pro" w:cs="Adobe Garamond Pro"/>
          <w:sz w:val="20"/>
          <w:lang w:val="pt-PT" w:eastAsia="pt-PT" w:bidi="pt-PT"/>
        </w:rPr>
        <w:t>, p.p. nos termos do artigo 86.º n.º 1 alínea d) por referência ao artigo 2.º n.º 1 alínea m), ambos da Lei n.º 5/2006 de 23 de Fevereiro, com as alterações introduzidas pelas Leis n.º 59/2007 de 04/09, 17/2009 de 06/05, 26/2010 de 30/08, de 12/2011 de 27/04 e 50/2013 de 24/07 e artigo 4.º do Dec.-Lei n.º 48/95 de 23/09.</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Ora,</w:t>
      </w:r>
    </w:p>
    <w:p w:rsidR="00B34083" w:rsidRDefault="00D01AE2">
      <w:pPr>
        <w:pStyle w:val="Alneas1nvel"/>
        <w:spacing w:after="0"/>
        <w:rPr>
          <w:rStyle w:val="Normal1"/>
          <w:rFonts w:ascii="Adobe Garamond Pro" w:eastAsia="Adobe Garamond Pro" w:hAnsi="Adobe Garamond Pro" w:cs="Adobe Garamond Pro"/>
          <w:sz w:val="20"/>
          <w:lang w:val="pt-PT" w:eastAsia="pt-PT" w:bidi="pt-PT"/>
        </w:rPr>
      </w:pPr>
      <w:r>
        <w:rPr>
          <w:rStyle w:val="Alneas1nvel0"/>
        </w:rPr>
        <w:t>03</w:t>
      </w:r>
      <w:r>
        <w:rPr>
          <w:rStyle w:val="Alneas1nvel0"/>
        </w:rPr>
        <w:tab/>
      </w:r>
      <w:r>
        <w:rPr>
          <w:rStyle w:val="Normal1"/>
          <w:rFonts w:ascii="Adobe Garamond Pro" w:eastAsia="Adobe Garamond Pro" w:hAnsi="Adobe Garamond Pro" w:cs="Adobe Garamond Pro"/>
          <w:sz w:val="20"/>
          <w:lang w:val="pt-PT" w:eastAsia="pt-PT" w:bidi="pt-PT"/>
        </w:rPr>
        <w:t xml:space="preserve">No caso em apreço </w:t>
      </w:r>
      <w:r>
        <w:rPr>
          <w:rStyle w:val="Normal1"/>
          <w:rFonts w:ascii="Adobe Garamond Pro" w:eastAsia="Adobe Garamond Pro" w:hAnsi="Adobe Garamond Pro" w:cs="Adobe Garamond Pro"/>
          <w:b/>
          <w:sz w:val="20"/>
          <w:lang w:val="pt-PT" w:eastAsia="pt-PT" w:bidi="pt-PT"/>
        </w:rPr>
        <w:t>verificam-se os pressupostos para a aplicação da Suspensão Provisória do Processo</w:t>
      </w:r>
      <w:r>
        <w:rPr>
          <w:rStyle w:val="Normal1"/>
          <w:rFonts w:ascii="Adobe Garamond Pro" w:eastAsia="Adobe Garamond Pro" w:hAnsi="Adobe Garamond Pro" w:cs="Adobe Garamond Pro"/>
          <w:sz w:val="20"/>
          <w:lang w:val="pt-PT" w:eastAsia="pt-PT" w:bidi="pt-PT"/>
        </w:rPr>
        <w:t>, senão vejamos:</w:t>
      </w:r>
    </w:p>
    <w:p w:rsidR="00B34083" w:rsidRDefault="00D01AE2">
      <w:pPr>
        <w:pStyle w:val="Alneas2nvel"/>
        <w:spacing w:after="0"/>
        <w:rPr>
          <w:rStyle w:val="Alneas2nvel0"/>
        </w:rPr>
      </w:pPr>
      <w:r>
        <w:rPr>
          <w:rStyle w:val="Alneas2nvel0"/>
        </w:rPr>
        <w:t>–</w:t>
      </w:r>
      <w:r>
        <w:rPr>
          <w:rStyle w:val="Alneas2nvel0"/>
        </w:rPr>
        <w:tab/>
        <w:t>o crime de violência doméstica é punível com pena de prisão não superior a 5 anos, cabendo, pois, na previsão do artigo 281.º n.º 1 do Código Penal;</w:t>
      </w:r>
    </w:p>
    <w:p w:rsidR="00B34083" w:rsidRDefault="00D01AE2">
      <w:pPr>
        <w:pStyle w:val="Alneas2nvel"/>
        <w:spacing w:after="0"/>
        <w:rPr>
          <w:rStyle w:val="Alneas2nvel0"/>
        </w:rPr>
      </w:pPr>
      <w:r>
        <w:rPr>
          <w:rStyle w:val="Alneas2nvel0"/>
        </w:rPr>
        <w:t>–</w:t>
      </w:r>
      <w:r>
        <w:rPr>
          <w:rStyle w:val="Alneas2nvel0"/>
        </w:rPr>
        <w:tab/>
        <w:t>de acordo com a douta acusação atendendo ao disposto nos artigos 70.º, 71.º e 77.º do Código Penal, não deve ser aplicada pena de prisão superior a 5 anos;</w:t>
      </w:r>
    </w:p>
    <w:p w:rsidR="00B34083" w:rsidRDefault="00D01AE2">
      <w:pPr>
        <w:pStyle w:val="Alneas2nvel"/>
        <w:spacing w:after="0"/>
        <w:rPr>
          <w:rStyle w:val="Alneas2nvel0"/>
        </w:rPr>
      </w:pPr>
      <w:r>
        <w:rPr>
          <w:rStyle w:val="Alneas2nvel0"/>
        </w:rPr>
        <w:t>–</w:t>
      </w:r>
      <w:r>
        <w:rPr>
          <w:rStyle w:val="Alneas2nvel0"/>
        </w:rPr>
        <w:tab/>
        <w:t>o Arguido não possui antecedentes criminais, nem beneficiou da suspensão provisória do processo;</w:t>
      </w:r>
    </w:p>
    <w:p w:rsidR="00B34083" w:rsidRDefault="00D01AE2">
      <w:pPr>
        <w:pStyle w:val="Alneas2nvel"/>
        <w:spacing w:after="0"/>
        <w:rPr>
          <w:rStyle w:val="Alneas2nvel0"/>
        </w:rPr>
      </w:pPr>
      <w:r>
        <w:rPr>
          <w:rStyle w:val="Alneas2nvel0"/>
        </w:rPr>
        <w:t>–</w:t>
      </w:r>
      <w:r>
        <w:rPr>
          <w:rStyle w:val="Alneas2nvel0"/>
        </w:rPr>
        <w:tab/>
        <w:t>não há lugar a aplicação de medida de segurança de internamento, nos termos do artigo 281.º n.º 1 alínea d) do Código de Processo Penal;</w:t>
      </w:r>
    </w:p>
    <w:p w:rsidR="00B34083" w:rsidRDefault="00D01AE2">
      <w:pPr>
        <w:pStyle w:val="Alneas2nvel"/>
        <w:rPr>
          <w:rStyle w:val="Alneas2nvel0"/>
        </w:rPr>
      </w:pPr>
      <w:r>
        <w:rPr>
          <w:rStyle w:val="Alneas2nvel0"/>
        </w:rPr>
        <w:t>–</w:t>
      </w:r>
      <w:r>
        <w:rPr>
          <w:rStyle w:val="Alneas2nvel0"/>
        </w:rPr>
        <w:tab/>
        <w:t>é de prever que o cumprimento das injunções que lhe venham a ser impostas responde suficientemente às exigências de prevenção do caso sub judice, atento o artigo 281.º n.º 1 alínea f), do Código de Processo Penal;</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Acresce que,</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04</w:t>
      </w:r>
      <w:r>
        <w:rPr>
          <w:rStyle w:val="Alneas1nvel0"/>
        </w:rPr>
        <w:tab/>
      </w:r>
      <w:r>
        <w:rPr>
          <w:rStyle w:val="Normal1"/>
          <w:rFonts w:ascii="Adobe Garamond Pro" w:eastAsia="Adobe Garamond Pro" w:hAnsi="Adobe Garamond Pro" w:cs="Adobe Garamond Pro"/>
          <w:sz w:val="20"/>
          <w:lang w:val="pt-PT" w:eastAsia="pt-PT" w:bidi="pt-PT"/>
        </w:rPr>
        <w:t xml:space="preserve">A lei não exclui a possibilidade de requerer a Abertura de Instrução com a finalidade de o Arguido requerer a </w:t>
      </w:r>
      <w:r>
        <w:rPr>
          <w:rStyle w:val="Normal1"/>
          <w:rFonts w:ascii="Adobe Garamond Pro" w:eastAsia="Adobe Garamond Pro" w:hAnsi="Adobe Garamond Pro" w:cs="Adobe Garamond Pro"/>
          <w:i/>
          <w:sz w:val="20"/>
          <w:lang w:val="pt-PT" w:eastAsia="pt-PT" w:bidi="pt-PT"/>
        </w:rPr>
        <w:t>Suspensão Provisória do Processo</w:t>
      </w:r>
      <w:r>
        <w:rPr>
          <w:rStyle w:val="Normal1"/>
          <w:rFonts w:ascii="Adobe Garamond Pro" w:eastAsia="Adobe Garamond Pro" w:hAnsi="Adobe Garamond Pro" w:cs="Adobe Garamond Pro"/>
          <w:sz w:val="20"/>
          <w:lang w:val="pt-PT" w:eastAsia="pt-PT" w:bidi="pt-PT"/>
        </w:rPr>
        <w:t xml:space="preserve">, nos termos da redacção actual do artigo 281.º do C. P. P. – veja-se o Acórdão do STJ de 13/02/2008, </w:t>
      </w:r>
      <w:r>
        <w:rPr>
          <w:rStyle w:val="Normal1"/>
          <w:rFonts w:ascii="Adobe Garamond Pro" w:eastAsia="Adobe Garamond Pro" w:hAnsi="Adobe Garamond Pro" w:cs="Adobe Garamond Pro"/>
          <w:i/>
          <w:sz w:val="20"/>
          <w:lang w:val="pt-PT" w:eastAsia="pt-PT" w:bidi="pt-PT"/>
        </w:rPr>
        <w:t xml:space="preserve">in, </w:t>
      </w:r>
      <w:r>
        <w:rPr>
          <w:rStyle w:val="Normal1"/>
          <w:rFonts w:ascii="Adobe Garamond Pro" w:eastAsia="Adobe Garamond Pro" w:hAnsi="Adobe Garamond Pro" w:cs="Adobe Garamond Pro"/>
          <w:sz w:val="20"/>
          <w:lang w:val="pt-PT" w:eastAsia="pt-PT" w:bidi="pt-PT"/>
        </w:rPr>
        <w:t>www.dgsi.pt.</w:t>
      </w:r>
    </w:p>
    <w:p w:rsidR="00B34083" w:rsidRDefault="00D01AE2">
      <w:pPr>
        <w:pStyle w:val="Alneas1nvel"/>
        <w:rPr>
          <w:rStyle w:val="Normal1"/>
          <w:rFonts w:ascii="Adobe Garamond Pro" w:eastAsia="Adobe Garamond Pro" w:hAnsi="Adobe Garamond Pro" w:cs="Adobe Garamond Pro"/>
          <w:spacing w:val="4"/>
          <w:sz w:val="20"/>
          <w:lang w:val="pt-PT" w:eastAsia="pt-PT" w:bidi="pt-PT"/>
        </w:rPr>
      </w:pPr>
      <w:r>
        <w:rPr>
          <w:rStyle w:val="Alneas1nvel0"/>
        </w:rPr>
        <w:lastRenderedPageBreak/>
        <w:t>05</w:t>
      </w:r>
      <w:r>
        <w:rPr>
          <w:rStyle w:val="Alneas1nvel0"/>
        </w:rPr>
        <w:tab/>
      </w:r>
      <w:r>
        <w:rPr>
          <w:rStyle w:val="Normal1"/>
          <w:rFonts w:ascii="Adobe Garamond Pro" w:eastAsia="Adobe Garamond Pro" w:hAnsi="Adobe Garamond Pro" w:cs="Adobe Garamond Pro"/>
          <w:spacing w:val="4"/>
          <w:sz w:val="20"/>
          <w:lang w:val="pt-PT" w:eastAsia="pt-PT" w:bidi="pt-PT"/>
        </w:rPr>
        <w:t xml:space="preserve">Tal norma legal confere ao Arguido a faculdade de, em sede Instrução, reagir à decisão do </w:t>
      </w:r>
      <w:r>
        <w:rPr>
          <w:rStyle w:val="Normal1"/>
          <w:rFonts w:ascii="Adobe Garamond Pro" w:eastAsia="Adobe Garamond Pro" w:hAnsi="Adobe Garamond Pro" w:cs="Adobe Garamond Pro"/>
          <w:i/>
          <w:spacing w:val="4"/>
          <w:sz w:val="20"/>
          <w:lang w:val="pt-PT" w:eastAsia="pt-PT" w:bidi="pt-PT"/>
        </w:rPr>
        <w:t>Ministério Público</w:t>
      </w:r>
      <w:r>
        <w:rPr>
          <w:rStyle w:val="Normal1"/>
          <w:rFonts w:ascii="Adobe Garamond Pro" w:eastAsia="Adobe Garamond Pro" w:hAnsi="Adobe Garamond Pro" w:cs="Adobe Garamond Pro"/>
          <w:spacing w:val="4"/>
          <w:sz w:val="20"/>
          <w:lang w:val="pt-PT" w:eastAsia="pt-PT" w:bidi="pt-PT"/>
        </w:rPr>
        <w:t xml:space="preserve"> da não promoção da referida </w:t>
      </w:r>
      <w:r>
        <w:rPr>
          <w:rStyle w:val="Normal1"/>
          <w:rFonts w:ascii="Adobe Garamond Pro" w:eastAsia="Adobe Garamond Pro" w:hAnsi="Adobe Garamond Pro" w:cs="Adobe Garamond Pro"/>
          <w:i/>
          <w:sz w:val="20"/>
          <w:lang w:val="pt-PT" w:eastAsia="pt-PT" w:bidi="pt-PT"/>
        </w:rPr>
        <w:t>Suspensão Provisória do Processo</w:t>
      </w:r>
      <w:r>
        <w:rPr>
          <w:rStyle w:val="Normal1"/>
          <w:rFonts w:ascii="Adobe Garamond Pro" w:eastAsia="Adobe Garamond Pro" w:hAnsi="Adobe Garamond Pro" w:cs="Adobe Garamond Pro"/>
          <w:sz w:val="20"/>
          <w:lang w:val="pt-PT" w:eastAsia="pt-PT" w:bidi="pt-PT"/>
        </w:rPr>
        <w:t>, nos termos do artigo 307.º n.º 2 do mesmo diploma.</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06</w:t>
      </w:r>
      <w:r>
        <w:rPr>
          <w:rStyle w:val="Alneas1nvel0"/>
        </w:rPr>
        <w:tab/>
      </w:r>
      <w:r>
        <w:rPr>
          <w:rStyle w:val="Normal1"/>
          <w:rFonts w:ascii="Adobe Garamond Pro" w:eastAsia="Adobe Garamond Pro" w:hAnsi="Adobe Garamond Pro" w:cs="Adobe Garamond Pro"/>
          <w:sz w:val="20"/>
          <w:lang w:val="pt-PT" w:eastAsia="pt-PT" w:bidi="pt-PT"/>
        </w:rPr>
        <w:t>Do confronto da redacção actual do artigo 281.º do C.P.P., com a sua redacção anterior, importa salientar a alteração da redacção do seu n.º 1.</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Assim,</w:t>
      </w:r>
    </w:p>
    <w:p w:rsidR="00B34083" w:rsidRPr="00D01AE2" w:rsidRDefault="00D01AE2">
      <w:pPr>
        <w:pStyle w:val="Alneas1nvel"/>
        <w:rPr>
          <w:lang w:val="pt-PT"/>
        </w:rPr>
      </w:pPr>
      <w:r>
        <w:rPr>
          <w:rStyle w:val="Alneas1nvel0"/>
        </w:rPr>
        <w:t>07</w:t>
      </w:r>
      <w:r>
        <w:rPr>
          <w:rStyle w:val="Alneas1nvel0"/>
        </w:rPr>
        <w:tab/>
      </w:r>
      <w:r>
        <w:rPr>
          <w:rStyle w:val="Normal1"/>
          <w:rFonts w:ascii="Adobe Garamond Pro" w:eastAsia="Adobe Garamond Pro" w:hAnsi="Adobe Garamond Pro" w:cs="Adobe Garamond Pro"/>
          <w:sz w:val="20"/>
          <w:lang w:val="pt-PT" w:eastAsia="pt-PT" w:bidi="pt-PT"/>
        </w:rPr>
        <w:t>Onde se lia “</w:t>
      </w:r>
      <w:r>
        <w:rPr>
          <w:rStyle w:val="Normal1"/>
          <w:rFonts w:ascii="Adobe Garamond Pro" w:eastAsia="Adobe Garamond Pro" w:hAnsi="Adobe Garamond Pro" w:cs="Adobe Garamond Pro"/>
          <w:i/>
          <w:sz w:val="20"/>
          <w:lang w:val="pt-PT" w:eastAsia="pt-PT" w:bidi="pt-PT"/>
        </w:rPr>
        <w:t>pode o Ministério Público decidir-se, com a concordância do juiz de instrução, pela suspensão do processo (...)”</w:t>
      </w:r>
      <w:r>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sz w:val="20"/>
          <w:lang w:val="pt-PT" w:eastAsia="pt-PT" w:bidi="pt-PT"/>
        </w:rPr>
        <w:br w:type="column"/>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08</w:t>
      </w:r>
      <w:r>
        <w:rPr>
          <w:rStyle w:val="Alneas1nvel0"/>
        </w:rPr>
        <w:tab/>
      </w:r>
      <w:r>
        <w:rPr>
          <w:rStyle w:val="Normal1"/>
          <w:rFonts w:ascii="Adobe Garamond Pro" w:eastAsia="Adobe Garamond Pro" w:hAnsi="Adobe Garamond Pro" w:cs="Adobe Garamond Pro"/>
          <w:sz w:val="20"/>
          <w:lang w:val="pt-PT" w:eastAsia="pt-PT" w:bidi="pt-PT"/>
        </w:rPr>
        <w:t>Agora consta que “</w:t>
      </w:r>
      <w:r>
        <w:rPr>
          <w:rStyle w:val="Normal1"/>
          <w:rFonts w:ascii="Adobe Garamond Pro" w:eastAsia="Adobe Garamond Pro" w:hAnsi="Adobe Garamond Pro" w:cs="Adobe Garamond Pro"/>
          <w:i/>
          <w:sz w:val="20"/>
          <w:lang w:val="pt-PT" w:eastAsia="pt-PT" w:bidi="pt-PT"/>
        </w:rPr>
        <w:t xml:space="preserve">o Ministério Público, oficiosamente ou a requerimento do arguido ou do assistente, determina, </w:t>
      </w:r>
      <w:r>
        <w:rPr>
          <w:rStyle w:val="Normal1"/>
          <w:rFonts w:ascii="Adobe Garamond Pro" w:eastAsia="Adobe Garamond Pro" w:hAnsi="Adobe Garamond Pro" w:cs="Adobe Garamond Pro"/>
          <w:b/>
          <w:i/>
          <w:sz w:val="20"/>
          <w:lang w:val="pt-PT" w:eastAsia="pt-PT" w:bidi="pt-PT"/>
        </w:rPr>
        <w:t>com a concordância do juiz de instrução</w:t>
      </w:r>
      <w:r>
        <w:rPr>
          <w:rStyle w:val="Normal1"/>
          <w:rFonts w:ascii="Adobe Garamond Pro" w:eastAsia="Adobe Garamond Pro" w:hAnsi="Adobe Garamond Pro" w:cs="Adobe Garamond Pro"/>
          <w:i/>
          <w:sz w:val="20"/>
          <w:lang w:val="pt-PT" w:eastAsia="pt-PT" w:bidi="pt-PT"/>
        </w:rPr>
        <w:t>, a suspensão do processo...</w:t>
      </w:r>
      <w:r>
        <w:rPr>
          <w:rStyle w:val="Normal1"/>
          <w:rFonts w:ascii="Adobe Garamond Pro" w:eastAsia="Adobe Garamond Pro" w:hAnsi="Adobe Garamond Pro" w:cs="Adobe Garamond Pro"/>
          <w:sz w:val="20"/>
          <w:lang w:val="pt-PT" w:eastAsia="pt-PT" w:bidi="pt-PT"/>
        </w:rPr>
        <w:t>”. (sublinhado nosso).</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09</w:t>
      </w:r>
      <w:r>
        <w:rPr>
          <w:rStyle w:val="Alneas1nvel0"/>
        </w:rPr>
        <w:tab/>
      </w:r>
      <w:r>
        <w:rPr>
          <w:rStyle w:val="Normal1"/>
          <w:rFonts w:ascii="Adobe Garamond Pro" w:eastAsia="Adobe Garamond Pro" w:hAnsi="Adobe Garamond Pro" w:cs="Adobe Garamond Pro"/>
          <w:spacing w:val="10"/>
          <w:sz w:val="20"/>
          <w:lang w:val="pt-PT" w:eastAsia="pt-PT" w:bidi="pt-PT"/>
        </w:rPr>
        <w:t xml:space="preserve">Com esta alteração efectuada pela Lei n.º 48/2007, de 29 de Agosto, </w:t>
      </w:r>
      <w:r>
        <w:rPr>
          <w:rStyle w:val="Normal1"/>
          <w:rFonts w:ascii="Adobe Garamond Pro" w:eastAsia="Adobe Garamond Pro" w:hAnsi="Adobe Garamond Pro" w:cs="Adobe Garamond Pro"/>
          <w:sz w:val="20"/>
          <w:lang w:val="pt-PT" w:eastAsia="pt-PT" w:bidi="pt-PT"/>
        </w:rPr>
        <w:t>acentuou-se a natureza do poder/dever do Ministério Público, embora com a anterior redacção, o melhor entendimento, já era de que se impunha ao Ministério Público a Suspensão Provisória do Processo, desde que verificados os respectivos pressupostos.</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Pelo que,</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10</w:t>
      </w:r>
      <w:r>
        <w:rPr>
          <w:rStyle w:val="Alneas1nvel0"/>
        </w:rPr>
        <w:tab/>
      </w:r>
      <w:r>
        <w:rPr>
          <w:rStyle w:val="Normal1"/>
          <w:rFonts w:ascii="Adobe Garamond Pro" w:eastAsia="Adobe Garamond Pro" w:hAnsi="Adobe Garamond Pro" w:cs="Adobe Garamond Pro"/>
          <w:sz w:val="20"/>
          <w:lang w:val="pt-PT" w:eastAsia="pt-PT" w:bidi="pt-PT"/>
        </w:rPr>
        <w:t xml:space="preserve">Mesmo na fase de Instrução, </w:t>
      </w:r>
      <w:r>
        <w:rPr>
          <w:rStyle w:val="Normal1"/>
          <w:rFonts w:ascii="Adobe Garamond Pro" w:eastAsia="Adobe Garamond Pro" w:hAnsi="Adobe Garamond Pro" w:cs="Adobe Garamond Pro"/>
          <w:b/>
          <w:sz w:val="20"/>
          <w:lang w:val="pt-PT" w:eastAsia="pt-PT" w:bidi="pt-PT"/>
        </w:rPr>
        <w:t>a Suspensão Provisória do Processo não pode deixar de ser determinada, se se verificarem os respectivos pressupostos</w:t>
      </w:r>
      <w:r>
        <w:rPr>
          <w:rStyle w:val="Normal1"/>
          <w:rFonts w:ascii="Adobe Garamond Pro" w:eastAsia="Adobe Garamond Pro" w:hAnsi="Adobe Garamond Pro" w:cs="Adobe Garamond Pro"/>
          <w:sz w:val="20"/>
          <w:lang w:val="pt-PT" w:eastAsia="pt-PT" w:bidi="pt-PT"/>
        </w:rPr>
        <w:t>.</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11</w:t>
      </w:r>
      <w:r>
        <w:rPr>
          <w:rStyle w:val="Alneas1nvel0"/>
        </w:rPr>
        <w:tab/>
      </w:r>
      <w:r>
        <w:rPr>
          <w:rStyle w:val="Normal1"/>
          <w:rFonts w:ascii="Adobe Garamond Pro" w:eastAsia="Adobe Garamond Pro" w:hAnsi="Adobe Garamond Pro" w:cs="Adobe Garamond Pro"/>
          <w:sz w:val="20"/>
          <w:lang w:val="pt-PT" w:eastAsia="pt-PT" w:bidi="pt-PT"/>
        </w:rPr>
        <w:t>“</w:t>
      </w:r>
      <w:r>
        <w:rPr>
          <w:rStyle w:val="Normal1"/>
          <w:rFonts w:ascii="Adobe Garamond Pro" w:eastAsia="Adobe Garamond Pro" w:hAnsi="Adobe Garamond Pro" w:cs="Adobe Garamond Pro"/>
          <w:i/>
          <w:sz w:val="20"/>
          <w:lang w:val="pt-PT" w:eastAsia="pt-PT" w:bidi="pt-PT"/>
        </w:rPr>
        <w:t xml:space="preserve">O arguido e o assistente podem, pois, pedir hoje ao Ministério Público ou ao juiz de instrução a suspensão provisória do processo, a qual não pode deixar de ser determinada, </w:t>
      </w:r>
      <w:r>
        <w:rPr>
          <w:rStyle w:val="Normal1"/>
          <w:rFonts w:ascii="Adobe Garamond Pro" w:eastAsia="Adobe Garamond Pro" w:hAnsi="Adobe Garamond Pro" w:cs="Adobe Garamond Pro"/>
          <w:b/>
          <w:i/>
          <w:sz w:val="20"/>
          <w:lang w:val="pt-PT" w:eastAsia="pt-PT" w:bidi="pt-PT"/>
        </w:rPr>
        <w:t>se se verificarem os respectivos pressupostos</w:t>
      </w:r>
      <w:r>
        <w:rPr>
          <w:rStyle w:val="Normal1"/>
          <w:rFonts w:ascii="Adobe Garamond Pro" w:eastAsia="Adobe Garamond Pro" w:hAnsi="Adobe Garamond Pro" w:cs="Adobe Garamond Pro"/>
          <w:i/>
          <w:sz w:val="20"/>
          <w:lang w:val="pt-PT" w:eastAsia="pt-PT" w:bidi="pt-PT"/>
        </w:rPr>
        <w:t xml:space="preserve">: no decurso do inquérito, ao Ministério Público por requerimento; findo o inquérito, ao juiz de instrução, na “acção” adequada à efectivação desse direito e que só pode, pois, ser constituída pelo requerimento de abertura de instrução em que se pede que se analisem os autos para verificar se se verificam os pressupostos de que depende a suspensão provisória do processo e que em caso afirmativo se diligencie, além do mais, pela obtenção da concordância do Ministério Público, tal como o impõe o n.º 2 do art. 307.º do CPP, pois só esse requerimento abre a possibilidade ao juiz de instrução de proferir a decisão a que se refere o art. 307.º e que inclui, como se viu, </w:t>
      </w:r>
      <w:r>
        <w:rPr>
          <w:rStyle w:val="Normal1"/>
          <w:rFonts w:ascii="Adobe Garamond Pro" w:eastAsia="Adobe Garamond Pro" w:hAnsi="Adobe Garamond Pro" w:cs="Adobe Garamond Pro"/>
          <w:b/>
          <w:i/>
          <w:sz w:val="20"/>
          <w:lang w:val="pt-PT" w:eastAsia="pt-PT" w:bidi="pt-PT"/>
        </w:rPr>
        <w:t>a possibilidade de suspender provisoriamente obtida a concordância do Ministério Público</w:t>
      </w:r>
      <w:r>
        <w:rPr>
          <w:rStyle w:val="Normal1"/>
          <w:rFonts w:ascii="Adobe Garamond Pro" w:eastAsia="Adobe Garamond Pro" w:hAnsi="Adobe Garamond Pro" w:cs="Adobe Garamond Pro"/>
          <w:b/>
          <w:sz w:val="20"/>
          <w:lang w:val="pt-PT" w:eastAsia="pt-PT" w:bidi="pt-PT"/>
        </w:rPr>
        <w:t>.</w:t>
      </w:r>
      <w:r>
        <w:rPr>
          <w:rStyle w:val="Normal1"/>
          <w:rFonts w:ascii="Adobe Garamond Pro" w:eastAsia="Adobe Garamond Pro" w:hAnsi="Adobe Garamond Pro" w:cs="Adobe Garamond Pro"/>
          <w:sz w:val="20"/>
          <w:lang w:val="pt-PT" w:eastAsia="pt-PT" w:bidi="pt-PT"/>
        </w:rPr>
        <w:t xml:space="preserve">” Acórdão do STJ de 13/02/2008, </w:t>
      </w:r>
      <w:r>
        <w:rPr>
          <w:rStyle w:val="Normal1"/>
          <w:rFonts w:ascii="Adobe Garamond Pro" w:eastAsia="Adobe Garamond Pro" w:hAnsi="Adobe Garamond Pro" w:cs="Adobe Garamond Pro"/>
          <w:i/>
          <w:sz w:val="20"/>
          <w:lang w:val="pt-PT" w:eastAsia="pt-PT" w:bidi="pt-PT"/>
        </w:rPr>
        <w:t>in</w:t>
      </w:r>
      <w:r>
        <w:rPr>
          <w:rStyle w:val="Normal1"/>
          <w:rFonts w:ascii="Adobe Garamond Pro" w:eastAsia="Adobe Garamond Pro" w:hAnsi="Adobe Garamond Pro" w:cs="Adobe Garamond Pro"/>
          <w:sz w:val="20"/>
          <w:lang w:val="pt-PT" w:eastAsia="pt-PT" w:bidi="pt-PT"/>
        </w:rPr>
        <w:t xml:space="preserve"> www.dgsi.pt. (sublinhado nosso).</w:t>
      </w:r>
    </w:p>
    <w:p w:rsidR="00B34083" w:rsidRDefault="00D01AE2">
      <w:pPr>
        <w:pStyle w:val="Alneas1nvel"/>
        <w:spacing w:after="0"/>
        <w:rPr>
          <w:rStyle w:val="Normal1"/>
          <w:rFonts w:ascii="Adobe Garamond Pro" w:eastAsia="Adobe Garamond Pro" w:hAnsi="Adobe Garamond Pro" w:cs="Adobe Garamond Pro"/>
          <w:sz w:val="20"/>
          <w:lang w:val="pt-PT" w:eastAsia="pt-PT" w:bidi="pt-PT"/>
        </w:rPr>
      </w:pPr>
      <w:r>
        <w:rPr>
          <w:rStyle w:val="Alneas1nvel0"/>
        </w:rPr>
        <w:t>12</w:t>
      </w:r>
      <w:r>
        <w:rPr>
          <w:rStyle w:val="Alneas1nvel0"/>
        </w:rPr>
        <w:tab/>
      </w:r>
      <w:r>
        <w:rPr>
          <w:rStyle w:val="Normal1"/>
          <w:rFonts w:ascii="Adobe Garamond Pro" w:eastAsia="Adobe Garamond Pro" w:hAnsi="Adobe Garamond Pro" w:cs="Adobe Garamond Pro"/>
          <w:sz w:val="20"/>
          <w:lang w:val="pt-PT" w:eastAsia="pt-PT" w:bidi="pt-PT"/>
        </w:rPr>
        <w:t>Pressupostos esses que se encontram elencados no n.º 1 do artigo 281.º do C. P. P. e são os seguintes:</w:t>
      </w:r>
    </w:p>
    <w:p w:rsidR="00B34083" w:rsidRDefault="00D01AE2">
      <w:pPr>
        <w:pStyle w:val="Alneas1nvel"/>
        <w:spacing w:after="0"/>
        <w:rPr>
          <w:rStyle w:val="Alneas1nvel0"/>
          <w:i/>
        </w:rPr>
      </w:pPr>
      <w:r>
        <w:rPr>
          <w:rStyle w:val="Alneas1nvel0"/>
          <w:i/>
        </w:rPr>
        <w:tab/>
        <w:t>“a) Concordância do arguido e do assistente;</w:t>
      </w:r>
    </w:p>
    <w:p w:rsidR="00B34083" w:rsidRDefault="00D01AE2">
      <w:pPr>
        <w:pStyle w:val="Alneas1nvel"/>
        <w:spacing w:after="0"/>
        <w:rPr>
          <w:rStyle w:val="Alneas1nvel0"/>
          <w:i/>
        </w:rPr>
      </w:pPr>
      <w:r>
        <w:rPr>
          <w:rStyle w:val="Alneas1nvel0"/>
          <w:i/>
        </w:rPr>
        <w:tab/>
        <w:t>b) Ausência de condenação anterior por crime da mesma natureza;</w:t>
      </w:r>
    </w:p>
    <w:p w:rsidR="00B34083" w:rsidRDefault="00D01AE2">
      <w:pPr>
        <w:pStyle w:val="Alneas1nvel"/>
        <w:spacing w:after="0"/>
        <w:rPr>
          <w:rStyle w:val="Alneas1nvel0"/>
          <w:i/>
        </w:rPr>
      </w:pPr>
      <w:r>
        <w:rPr>
          <w:rStyle w:val="Alneas1nvel0"/>
          <w:i/>
        </w:rPr>
        <w:tab/>
        <w:t>c) Ausência de aplicação anterior de suspensão provisória de processo por crime da mesma natureza;</w:t>
      </w:r>
    </w:p>
    <w:p w:rsidR="00B34083" w:rsidRDefault="00D01AE2">
      <w:pPr>
        <w:pStyle w:val="Alneas1nvel"/>
        <w:spacing w:after="0"/>
        <w:rPr>
          <w:rStyle w:val="Alneas1nvel0"/>
          <w:i/>
        </w:rPr>
      </w:pPr>
      <w:r>
        <w:rPr>
          <w:rStyle w:val="Alneas1nvel0"/>
          <w:i/>
        </w:rPr>
        <w:tab/>
        <w:t>d) Não haver lugar a medida de segurança de internamento;</w:t>
      </w:r>
    </w:p>
    <w:p w:rsidR="00B34083" w:rsidRDefault="00D01AE2">
      <w:pPr>
        <w:pStyle w:val="Alneas1nvel"/>
        <w:rPr>
          <w:rStyle w:val="Alneas1nvel0"/>
          <w:i/>
        </w:rPr>
      </w:pPr>
      <w:r>
        <w:rPr>
          <w:rStyle w:val="Alneas1nvel0"/>
          <w:i/>
        </w:rPr>
        <w:tab/>
        <w:t>e) Ausência de um grau de culpa elevado; e</w:t>
      </w:r>
    </w:p>
    <w:p w:rsidR="00B34083" w:rsidRDefault="00D01AE2">
      <w:pPr>
        <w:pStyle w:val="Alneas1nvel"/>
        <w:rPr>
          <w:rStyle w:val="Alneas1nvel0"/>
          <w:i/>
        </w:rPr>
      </w:pPr>
      <w:r>
        <w:rPr>
          <w:rStyle w:val="Alneas1nvel0"/>
          <w:i/>
        </w:rPr>
        <w:tab/>
        <w:t>f) Ser de prever que o cumprimento das injunções e regras de conduta responda suficientemente às exigências de prevenção que no caso se façam sentir.”</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13</w:t>
      </w:r>
      <w:r>
        <w:rPr>
          <w:rStyle w:val="Alneas1nvel0"/>
        </w:rPr>
        <w:tab/>
      </w:r>
      <w:r>
        <w:rPr>
          <w:rStyle w:val="Normal1"/>
          <w:rFonts w:ascii="Adobe Garamond Pro" w:eastAsia="Adobe Garamond Pro" w:hAnsi="Adobe Garamond Pro" w:cs="Adobe Garamond Pro"/>
          <w:sz w:val="20"/>
          <w:lang w:val="pt-PT" w:eastAsia="pt-PT" w:bidi="pt-PT"/>
        </w:rPr>
        <w:t>Dos pressupostos a verificar no caso concreto, facilmente se constata que os mesmos estão preenchidos.</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14</w:t>
      </w:r>
      <w:r>
        <w:rPr>
          <w:rStyle w:val="Alneas1nvel0"/>
        </w:rPr>
        <w:tab/>
      </w:r>
      <w:r>
        <w:rPr>
          <w:rStyle w:val="Normal1"/>
          <w:rFonts w:ascii="Adobe Garamond Pro" w:eastAsia="Adobe Garamond Pro" w:hAnsi="Adobe Garamond Pro" w:cs="Adobe Garamond Pro"/>
          <w:sz w:val="20"/>
          <w:lang w:val="pt-PT" w:eastAsia="pt-PT" w:bidi="pt-PT"/>
        </w:rPr>
        <w:t xml:space="preserve">Conforme se constata do seu Registo Criminal, </w:t>
      </w:r>
      <w:r>
        <w:rPr>
          <w:rStyle w:val="Normal1"/>
          <w:rFonts w:ascii="Adobe Garamond Pro" w:eastAsia="Adobe Garamond Pro" w:hAnsi="Adobe Garamond Pro" w:cs="Adobe Garamond Pro"/>
          <w:b/>
          <w:sz w:val="20"/>
          <w:lang w:val="pt-PT" w:eastAsia="pt-PT" w:bidi="pt-PT"/>
        </w:rPr>
        <w:t xml:space="preserve">o </w:t>
      </w:r>
      <w:r>
        <w:rPr>
          <w:rStyle w:val="Normal1"/>
          <w:rFonts w:ascii="Adobe Garamond Pro" w:eastAsia="Adobe Garamond Pro" w:hAnsi="Adobe Garamond Pro" w:cs="Adobe Garamond Pro"/>
          <w:b/>
          <w:i/>
          <w:sz w:val="20"/>
          <w:lang w:val="pt-PT" w:eastAsia="pt-PT" w:bidi="pt-PT"/>
        </w:rPr>
        <w:t>Arguido</w:t>
      </w:r>
      <w:r>
        <w:rPr>
          <w:rStyle w:val="Normal1"/>
          <w:rFonts w:ascii="Adobe Garamond Pro" w:eastAsia="Adobe Garamond Pro" w:hAnsi="Adobe Garamond Pro" w:cs="Adobe Garamond Pro"/>
          <w:b/>
          <w:sz w:val="20"/>
          <w:lang w:val="pt-PT" w:eastAsia="pt-PT" w:bidi="pt-PT"/>
        </w:rPr>
        <w:t xml:space="preserve"> nunca foi condenado, nem lhe foi aplicada qualquer outra Suspensão Provisória de Processo</w:t>
      </w:r>
      <w:r>
        <w:rPr>
          <w:rStyle w:val="Normal1"/>
          <w:rFonts w:ascii="Adobe Garamond Pro" w:eastAsia="Adobe Garamond Pro" w:hAnsi="Adobe Garamond Pro" w:cs="Adobe Garamond Pro"/>
          <w:sz w:val="20"/>
          <w:lang w:val="pt-PT" w:eastAsia="pt-PT" w:bidi="pt-PT"/>
        </w:rPr>
        <w:t>, por crimes da mesma natureza. Pois que, daquele “</w:t>
      </w:r>
      <w:r>
        <w:rPr>
          <w:rStyle w:val="Normal1"/>
          <w:rFonts w:ascii="Adobe Garamond Pro" w:eastAsia="Adobe Garamond Pro" w:hAnsi="Adobe Garamond Pro" w:cs="Adobe Garamond Pro"/>
          <w:i/>
          <w:sz w:val="20"/>
          <w:lang w:val="pt-PT" w:eastAsia="pt-PT" w:bidi="pt-PT"/>
        </w:rPr>
        <w:t>nada consta</w:t>
      </w:r>
      <w:r>
        <w:rPr>
          <w:rStyle w:val="Normal1"/>
          <w:rFonts w:ascii="Adobe Garamond Pro" w:eastAsia="Adobe Garamond Pro" w:hAnsi="Adobe Garamond Pro" w:cs="Adobe Garamond Pro"/>
          <w:sz w:val="20"/>
          <w:lang w:val="pt-PT" w:eastAsia="pt-PT" w:bidi="pt-PT"/>
        </w:rPr>
        <w:t>”.</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15</w:t>
      </w:r>
      <w:r>
        <w:rPr>
          <w:rStyle w:val="Alneas1nvel0"/>
        </w:rPr>
        <w:tab/>
      </w:r>
      <w:r>
        <w:rPr>
          <w:rStyle w:val="Normal1"/>
          <w:rFonts w:ascii="Adobe Garamond Pro" w:eastAsia="Adobe Garamond Pro" w:hAnsi="Adobe Garamond Pro" w:cs="Adobe Garamond Pro"/>
          <w:sz w:val="20"/>
          <w:lang w:val="pt-PT" w:eastAsia="pt-PT" w:bidi="pt-PT"/>
        </w:rPr>
        <w:t>Não há lugar a medida de segurança de internamento, nem é necessária a concordância com o assistente, uma vez que ninguém se constituiu assistente nos presentes autos.</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Acresce que,</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16</w:t>
      </w:r>
      <w:r>
        <w:rPr>
          <w:rStyle w:val="Alneas1nvel0"/>
        </w:rPr>
        <w:tab/>
      </w:r>
      <w:r>
        <w:rPr>
          <w:rStyle w:val="Normal1"/>
          <w:rFonts w:ascii="Adobe Garamond Pro" w:eastAsia="Adobe Garamond Pro" w:hAnsi="Adobe Garamond Pro" w:cs="Adobe Garamond Pro"/>
          <w:b/>
          <w:sz w:val="20"/>
          <w:lang w:val="pt-PT" w:eastAsia="pt-PT" w:bidi="pt-PT"/>
        </w:rPr>
        <w:t>Arguido e Ofendida encontram-se divorciados desde o dia ... de ... de ...</w:t>
      </w:r>
      <w:r>
        <w:rPr>
          <w:rStyle w:val="Normal1"/>
          <w:rFonts w:ascii="Adobe Garamond Pro" w:eastAsia="Adobe Garamond Pro" w:hAnsi="Adobe Garamond Pro" w:cs="Adobe Garamond Pro"/>
          <w:sz w:val="20"/>
          <w:lang w:val="pt-PT" w:eastAsia="pt-PT" w:bidi="pt-PT"/>
        </w:rPr>
        <w:t>, sendo que a acção de divórcio, interposta pelo Arguido, correu termos no Juízo de Família e Menores de ... – proc. .../... – J...</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Sendo que, nessa data,</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17</w:t>
      </w:r>
      <w:r>
        <w:rPr>
          <w:rStyle w:val="Alneas1nvel0"/>
        </w:rPr>
        <w:tab/>
      </w:r>
      <w:r>
        <w:rPr>
          <w:rStyle w:val="Normal1"/>
          <w:rFonts w:ascii="Adobe Garamond Pro" w:eastAsia="Adobe Garamond Pro" w:hAnsi="Adobe Garamond Pro" w:cs="Adobe Garamond Pro"/>
          <w:b/>
          <w:sz w:val="20"/>
          <w:lang w:val="pt-PT" w:eastAsia="pt-PT" w:bidi="pt-PT"/>
        </w:rPr>
        <w:t>A Ofendida disse ao Arguido</w:t>
      </w:r>
      <w:r>
        <w:rPr>
          <w:rStyle w:val="Normal1"/>
          <w:rFonts w:ascii="Adobe Garamond Pro" w:eastAsia="Adobe Garamond Pro" w:hAnsi="Adobe Garamond Pro" w:cs="Adobe Garamond Pro"/>
          <w:sz w:val="20"/>
          <w:lang w:val="pt-PT" w:eastAsia="pt-PT" w:bidi="pt-PT"/>
        </w:rPr>
        <w:t xml:space="preserve"> </w:t>
      </w:r>
      <w:r>
        <w:rPr>
          <w:rStyle w:val="Normal1"/>
          <w:rFonts w:ascii="Adobe Garamond Pro" w:eastAsia="Adobe Garamond Pro" w:hAnsi="Adobe Garamond Pro" w:cs="Adobe Garamond Pro"/>
          <w:b/>
          <w:sz w:val="20"/>
          <w:lang w:val="pt-PT" w:eastAsia="pt-PT" w:bidi="pt-PT"/>
        </w:rPr>
        <w:t>não se opor à aplicação ao Arguido da Suspensão Provisória do Processo</w:t>
      </w:r>
      <w:r>
        <w:rPr>
          <w:rStyle w:val="Normal1"/>
          <w:rFonts w:ascii="Adobe Garamond Pro" w:eastAsia="Adobe Garamond Pro" w:hAnsi="Adobe Garamond Pro" w:cs="Adobe Garamond Pro"/>
          <w:sz w:val="20"/>
          <w:lang w:val="pt-PT" w:eastAsia="pt-PT" w:bidi="pt-PT"/>
        </w:rPr>
        <w:t>.</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Além disso,</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18</w:t>
      </w:r>
      <w:r>
        <w:rPr>
          <w:rStyle w:val="Alneas1nvel0"/>
        </w:rPr>
        <w:tab/>
      </w:r>
      <w:r>
        <w:rPr>
          <w:rStyle w:val="Normal1"/>
          <w:rFonts w:ascii="Adobe Garamond Pro" w:eastAsia="Adobe Garamond Pro" w:hAnsi="Adobe Garamond Pro" w:cs="Adobe Garamond Pro"/>
          <w:sz w:val="20"/>
          <w:lang w:val="pt-PT" w:eastAsia="pt-PT" w:bidi="pt-PT"/>
        </w:rPr>
        <w:t>Admitindo-se a prática dos factos de que vem acusado o Arguido, os autos revelam claramente que a haver responsabilidade criminal, nunca se poderia verificar um grau elevado de culpa.</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Razão pela qual,</w:t>
      </w:r>
    </w:p>
    <w:p w:rsidR="00B34083" w:rsidRDefault="00D01AE2">
      <w:pPr>
        <w:pStyle w:val="Alneas1nvel"/>
        <w:rPr>
          <w:rStyle w:val="Normal1"/>
          <w:rFonts w:ascii="Adobe Garamond Pro" w:eastAsia="Adobe Garamond Pro" w:hAnsi="Adobe Garamond Pro" w:cs="Adobe Garamond Pro"/>
          <w:b/>
          <w:sz w:val="20"/>
          <w:lang w:val="pt-PT" w:eastAsia="pt-PT" w:bidi="pt-PT"/>
        </w:rPr>
      </w:pPr>
      <w:r>
        <w:rPr>
          <w:rStyle w:val="Alneas1nvel0"/>
        </w:rPr>
        <w:t>19</w:t>
      </w:r>
      <w:r>
        <w:rPr>
          <w:rStyle w:val="Alneas1nvel0"/>
        </w:rPr>
        <w:tab/>
      </w:r>
      <w:r>
        <w:rPr>
          <w:rStyle w:val="Normal1"/>
          <w:rFonts w:ascii="Adobe Garamond Pro" w:eastAsia="Adobe Garamond Pro" w:hAnsi="Adobe Garamond Pro" w:cs="Adobe Garamond Pro"/>
          <w:b/>
          <w:sz w:val="20"/>
          <w:lang w:val="pt-PT" w:eastAsia="pt-PT" w:bidi="pt-PT"/>
        </w:rPr>
        <w:t>Deverá o Tribunal determinar a Suspensão Provisória do Processo.</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Caso assim não o entenda, sempre se dirá que,</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20</w:t>
      </w:r>
      <w:r>
        <w:rPr>
          <w:rStyle w:val="Alneas1nvel0"/>
        </w:rPr>
        <w:tab/>
      </w:r>
      <w:r>
        <w:rPr>
          <w:rStyle w:val="Normal1"/>
          <w:rFonts w:ascii="Adobe Garamond Pro" w:eastAsia="Adobe Garamond Pro" w:hAnsi="Adobe Garamond Pro" w:cs="Adobe Garamond Pro"/>
          <w:sz w:val="20"/>
          <w:lang w:val="pt-PT" w:eastAsia="pt-PT" w:bidi="pt-PT"/>
        </w:rPr>
        <w:t>O Arguido não praticou os factos pelos quais foi acusado.</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21</w:t>
      </w:r>
      <w:r>
        <w:rPr>
          <w:rStyle w:val="Alneas1nvel0"/>
        </w:rPr>
        <w:tab/>
      </w:r>
      <w:r>
        <w:rPr>
          <w:rStyle w:val="Normal1"/>
          <w:rFonts w:ascii="Adobe Garamond Pro" w:eastAsia="Adobe Garamond Pro" w:hAnsi="Adobe Garamond Pro" w:cs="Adobe Garamond Pro"/>
          <w:sz w:val="20"/>
          <w:lang w:val="pt-PT" w:eastAsia="pt-PT" w:bidi="pt-PT"/>
        </w:rPr>
        <w:t>Considera também que não foram realizadas todas as diligências tendentes ao apuramento dos factos.</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22</w:t>
      </w:r>
      <w:r>
        <w:rPr>
          <w:rStyle w:val="Alneas1nvel0"/>
        </w:rPr>
        <w:tab/>
      </w:r>
      <w:r>
        <w:rPr>
          <w:rStyle w:val="Normal1"/>
          <w:rFonts w:ascii="Adobe Garamond Pro" w:eastAsia="Adobe Garamond Pro" w:hAnsi="Adobe Garamond Pro" w:cs="Adobe Garamond Pro"/>
          <w:sz w:val="20"/>
          <w:lang w:val="pt-PT" w:eastAsia="pt-PT" w:bidi="pt-PT"/>
        </w:rPr>
        <w:t>Ficando desde logo prejudicada a verdade material e os legítimos interesses do Arguido.</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23</w:t>
      </w:r>
      <w:r>
        <w:rPr>
          <w:rStyle w:val="Alneas1nvel0"/>
        </w:rPr>
        <w:tab/>
      </w:r>
      <w:r>
        <w:rPr>
          <w:rStyle w:val="Normal1"/>
          <w:rFonts w:ascii="Adobe Garamond Pro" w:eastAsia="Adobe Garamond Pro" w:hAnsi="Adobe Garamond Pro" w:cs="Adobe Garamond Pro"/>
          <w:sz w:val="20"/>
          <w:lang w:val="pt-PT" w:eastAsia="pt-PT" w:bidi="pt-PT"/>
        </w:rPr>
        <w:t>É verdade que o Arguido e a Ofendida viveram maritalmente pelo período de cerca de 50 anos, tal como é referido na Acusação.</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24</w:t>
      </w:r>
      <w:r>
        <w:rPr>
          <w:rStyle w:val="Alneas1nvel0"/>
        </w:rPr>
        <w:tab/>
      </w:r>
      <w:r>
        <w:rPr>
          <w:rStyle w:val="Normal1"/>
          <w:rFonts w:ascii="Adobe Garamond Pro" w:eastAsia="Adobe Garamond Pro" w:hAnsi="Adobe Garamond Pro" w:cs="Adobe Garamond Pro"/>
          <w:sz w:val="20"/>
          <w:lang w:val="pt-PT" w:eastAsia="pt-PT" w:bidi="pt-PT"/>
        </w:rPr>
        <w:t>O Arguido deixou de habitar a residência comum do casal em meados de ... deste ano, tendo passado a habitar na casa de ... – propriedade do Arguido e da Ofendida.</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25</w:t>
      </w:r>
      <w:r>
        <w:rPr>
          <w:rStyle w:val="Alneas1nvel0"/>
        </w:rPr>
        <w:tab/>
      </w:r>
      <w:r>
        <w:rPr>
          <w:rStyle w:val="Normal1"/>
          <w:rFonts w:ascii="Adobe Garamond Pro" w:eastAsia="Adobe Garamond Pro" w:hAnsi="Adobe Garamond Pro" w:cs="Adobe Garamond Pro"/>
          <w:sz w:val="20"/>
          <w:lang w:val="pt-PT" w:eastAsia="pt-PT" w:bidi="pt-PT"/>
        </w:rPr>
        <w:t xml:space="preserve">Refere a acusação que dois anos após o casamento começaram os conflitos entre o casal, no entanto, </w:t>
      </w:r>
      <w:r>
        <w:rPr>
          <w:rStyle w:val="Normal1"/>
          <w:rFonts w:ascii="Adobe Garamond Pro" w:eastAsia="Adobe Garamond Pro" w:hAnsi="Adobe Garamond Pro" w:cs="Adobe Garamond Pro"/>
          <w:b/>
          <w:sz w:val="20"/>
          <w:lang w:val="pt-PT" w:eastAsia="pt-PT" w:bidi="pt-PT"/>
        </w:rPr>
        <w:t>a Ofendida demoraria mais de 50 anos a apresentar uma queixa</w:t>
      </w:r>
      <w:r>
        <w:rPr>
          <w:rStyle w:val="Normal1"/>
          <w:rFonts w:ascii="Adobe Garamond Pro" w:eastAsia="Adobe Garamond Pro" w:hAnsi="Adobe Garamond Pro" w:cs="Adobe Garamond Pro"/>
          <w:sz w:val="20"/>
          <w:lang w:val="pt-PT" w:eastAsia="pt-PT" w:bidi="pt-PT"/>
        </w:rPr>
        <w:t>!</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26</w:t>
      </w:r>
      <w:r>
        <w:rPr>
          <w:rStyle w:val="Alneas1nvel0"/>
        </w:rPr>
        <w:tab/>
      </w:r>
      <w:r>
        <w:rPr>
          <w:rStyle w:val="Normal1"/>
          <w:rFonts w:ascii="Adobe Garamond Pro" w:eastAsia="Adobe Garamond Pro" w:hAnsi="Adobe Garamond Pro" w:cs="Adobe Garamond Pro"/>
          <w:sz w:val="20"/>
          <w:lang w:val="pt-PT" w:eastAsia="pt-PT" w:bidi="pt-PT"/>
        </w:rPr>
        <w:t xml:space="preserve">Quanto a ter-lhe desferido bofetadas ou apertado o pescoço, </w:t>
      </w:r>
      <w:r>
        <w:rPr>
          <w:rStyle w:val="Normal1"/>
          <w:rFonts w:ascii="Adobe Garamond Pro" w:eastAsia="Adobe Garamond Pro" w:hAnsi="Adobe Garamond Pro" w:cs="Adobe Garamond Pro"/>
          <w:b/>
          <w:sz w:val="20"/>
          <w:lang w:val="pt-PT" w:eastAsia="pt-PT" w:bidi="pt-PT"/>
        </w:rPr>
        <w:t>o Arguido é peremptório ao afirmar que tal não corresponde à verdade</w:t>
      </w:r>
      <w:r>
        <w:rPr>
          <w:rStyle w:val="Normal1"/>
          <w:rFonts w:ascii="Adobe Garamond Pro" w:eastAsia="Adobe Garamond Pro" w:hAnsi="Adobe Garamond Pro" w:cs="Adobe Garamond Pro"/>
          <w:sz w:val="20"/>
          <w:lang w:val="pt-PT" w:eastAsia="pt-PT" w:bidi="pt-PT"/>
        </w:rPr>
        <w:t>.</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bem assim,</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27</w:t>
      </w:r>
      <w:r>
        <w:rPr>
          <w:rStyle w:val="Alneas1nvel0"/>
        </w:rPr>
        <w:tab/>
      </w:r>
      <w:r>
        <w:rPr>
          <w:rStyle w:val="Normal1"/>
          <w:rFonts w:ascii="Adobe Garamond Pro" w:eastAsia="Adobe Garamond Pro" w:hAnsi="Adobe Garamond Pro" w:cs="Adobe Garamond Pro"/>
          <w:b/>
          <w:sz w:val="20"/>
          <w:lang w:val="pt-PT" w:eastAsia="pt-PT" w:bidi="pt-PT"/>
        </w:rPr>
        <w:t>Em momento algum proferiu as palavras</w:t>
      </w:r>
      <w:r>
        <w:rPr>
          <w:rStyle w:val="Normal1"/>
          <w:rFonts w:ascii="Adobe Garamond Pro" w:eastAsia="Adobe Garamond Pro" w:hAnsi="Adobe Garamond Pro" w:cs="Adobe Garamond Pro"/>
          <w:sz w:val="20"/>
          <w:lang w:val="pt-PT" w:eastAsia="pt-PT" w:bidi="pt-PT"/>
        </w:rPr>
        <w:t xml:space="preserve"> “</w:t>
      </w:r>
      <w:r>
        <w:rPr>
          <w:rStyle w:val="Normal1"/>
          <w:rFonts w:ascii="Adobe Garamond Pro" w:eastAsia="Adobe Garamond Pro" w:hAnsi="Adobe Garamond Pro" w:cs="Adobe Garamond Pro"/>
          <w:i/>
          <w:sz w:val="20"/>
          <w:lang w:val="pt-PT" w:eastAsia="pt-PT" w:bidi="pt-PT"/>
        </w:rPr>
        <w:t>és tão puta como as outras</w:t>
      </w:r>
      <w:r>
        <w:rPr>
          <w:rStyle w:val="Normal1"/>
          <w:rFonts w:ascii="Adobe Garamond Pro" w:eastAsia="Adobe Garamond Pro" w:hAnsi="Adobe Garamond Pro" w:cs="Adobe Garamond Pro"/>
          <w:sz w:val="20"/>
          <w:lang w:val="pt-PT" w:eastAsia="pt-PT" w:bidi="pt-PT"/>
        </w:rPr>
        <w:t xml:space="preserve">”, </w:t>
      </w:r>
      <w:r>
        <w:rPr>
          <w:rStyle w:val="Normal1"/>
          <w:rFonts w:ascii="Adobe Garamond Pro" w:eastAsia="Adobe Garamond Pro" w:hAnsi="Adobe Garamond Pro" w:cs="Adobe Garamond Pro"/>
          <w:b/>
          <w:sz w:val="20"/>
          <w:lang w:val="pt-PT" w:eastAsia="pt-PT" w:bidi="pt-PT"/>
        </w:rPr>
        <w:t>sequer ameaçou a Ofendida</w:t>
      </w:r>
      <w:r>
        <w:rPr>
          <w:rStyle w:val="Normal1"/>
          <w:rFonts w:ascii="Adobe Garamond Pro" w:eastAsia="Adobe Garamond Pro" w:hAnsi="Adobe Garamond Pro" w:cs="Adobe Garamond Pro"/>
          <w:sz w:val="20"/>
          <w:lang w:val="pt-PT" w:eastAsia="pt-PT" w:bidi="pt-PT"/>
        </w:rPr>
        <w:t xml:space="preserve"> dizendo-lhe “</w:t>
      </w:r>
      <w:r>
        <w:rPr>
          <w:rStyle w:val="Normal1"/>
          <w:rFonts w:ascii="Adobe Garamond Pro" w:eastAsia="Adobe Garamond Pro" w:hAnsi="Adobe Garamond Pro" w:cs="Adobe Garamond Pro"/>
          <w:i/>
          <w:sz w:val="20"/>
          <w:lang w:val="pt-PT" w:eastAsia="pt-PT" w:bidi="pt-PT"/>
        </w:rPr>
        <w:t>vou-te matar</w:t>
      </w:r>
      <w:r>
        <w:rPr>
          <w:rStyle w:val="Normal1"/>
          <w:rFonts w:ascii="Adobe Garamond Pro" w:eastAsia="Adobe Garamond Pro" w:hAnsi="Adobe Garamond Pro" w:cs="Adobe Garamond Pro"/>
          <w:sz w:val="20"/>
          <w:lang w:val="pt-PT" w:eastAsia="pt-PT" w:bidi="pt-PT"/>
        </w:rPr>
        <w:t>”.</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Pelo que,</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28</w:t>
      </w:r>
      <w:r>
        <w:rPr>
          <w:rStyle w:val="Alneas1nvel0"/>
        </w:rPr>
        <w:tab/>
      </w:r>
      <w:r>
        <w:rPr>
          <w:rStyle w:val="Normal1"/>
          <w:rFonts w:ascii="Adobe Garamond Pro" w:eastAsia="Adobe Garamond Pro" w:hAnsi="Adobe Garamond Pro" w:cs="Adobe Garamond Pro"/>
          <w:b/>
          <w:sz w:val="20"/>
          <w:lang w:val="pt-PT" w:eastAsia="pt-PT" w:bidi="pt-PT"/>
        </w:rPr>
        <w:t>Foi com estupefacção que o Arguido se viu confrontado com o presente processo</w:t>
      </w:r>
      <w:r>
        <w:rPr>
          <w:rStyle w:val="Normal1"/>
          <w:rFonts w:ascii="Adobe Garamond Pro" w:eastAsia="Adobe Garamond Pro" w:hAnsi="Adobe Garamond Pro" w:cs="Adobe Garamond Pro"/>
          <w:sz w:val="20"/>
          <w:lang w:val="pt-PT" w:eastAsia="pt-PT" w:bidi="pt-PT"/>
        </w:rPr>
        <w:t>.</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29</w:t>
      </w:r>
      <w:r>
        <w:rPr>
          <w:rStyle w:val="Alneas1nvel0"/>
        </w:rPr>
        <w:tab/>
      </w:r>
      <w:r>
        <w:rPr>
          <w:rStyle w:val="Normal1"/>
          <w:rFonts w:ascii="Adobe Garamond Pro" w:eastAsia="Adobe Garamond Pro" w:hAnsi="Adobe Garamond Pro" w:cs="Adobe Garamond Pro"/>
          <w:sz w:val="20"/>
          <w:lang w:val="pt-PT" w:eastAsia="pt-PT" w:bidi="pt-PT"/>
        </w:rPr>
        <w:t>A aqui Ofendida ao apresentar queixa fê-lo com a plena consciência que se tratava de factos falsos.</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30</w:t>
      </w:r>
      <w:r>
        <w:rPr>
          <w:rStyle w:val="Alneas1nvel0"/>
        </w:rPr>
        <w:tab/>
      </w:r>
      <w:r>
        <w:rPr>
          <w:rStyle w:val="Normal1"/>
          <w:rFonts w:ascii="Adobe Garamond Pro" w:eastAsia="Adobe Garamond Pro" w:hAnsi="Adobe Garamond Pro" w:cs="Adobe Garamond Pro"/>
          <w:sz w:val="20"/>
          <w:lang w:val="pt-PT" w:eastAsia="pt-PT" w:bidi="pt-PT"/>
        </w:rPr>
        <w:t>Actuou esta com nítido desrespeito pelo Tribunal e pela sua actividade na realização da justiça, induzindo a justiça em erro e provocando a sua intervenção injustificada.</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31</w:t>
      </w:r>
      <w:r>
        <w:rPr>
          <w:rStyle w:val="Alneas1nvel0"/>
        </w:rPr>
        <w:tab/>
      </w:r>
      <w:r>
        <w:rPr>
          <w:rStyle w:val="Normal1"/>
          <w:rFonts w:ascii="Adobe Garamond Pro" w:eastAsia="Adobe Garamond Pro" w:hAnsi="Adobe Garamond Pro" w:cs="Adobe Garamond Pro"/>
          <w:sz w:val="20"/>
          <w:lang w:val="pt-PT" w:eastAsia="pt-PT" w:bidi="pt-PT"/>
        </w:rPr>
        <w:t xml:space="preserve">Causou com esta conduta uma </w:t>
      </w:r>
      <w:r>
        <w:rPr>
          <w:rStyle w:val="Normal1"/>
          <w:rFonts w:ascii="Adobe Garamond Pro" w:eastAsia="Adobe Garamond Pro" w:hAnsi="Adobe Garamond Pro" w:cs="Adobe Garamond Pro"/>
          <w:b/>
          <w:sz w:val="20"/>
          <w:lang w:val="pt-PT" w:eastAsia="pt-PT" w:bidi="pt-PT"/>
        </w:rPr>
        <w:t>efectiva lesão dos direitos à honra e bom-nome do Arguido</w:t>
      </w:r>
      <w:r>
        <w:rPr>
          <w:rStyle w:val="Normal1"/>
          <w:rFonts w:ascii="Adobe Garamond Pro" w:eastAsia="Adobe Garamond Pro" w:hAnsi="Adobe Garamond Pro" w:cs="Adobe Garamond Pro"/>
          <w:sz w:val="20"/>
          <w:lang w:val="pt-PT" w:eastAsia="pt-PT" w:bidi="pt-PT"/>
        </w:rPr>
        <w:t xml:space="preserve"> que se viu difamado na vizinhança e perante todos os que tiverem conhecimento do processo.</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32</w:t>
      </w:r>
      <w:r>
        <w:rPr>
          <w:rStyle w:val="Alneas1nvel0"/>
        </w:rPr>
        <w:tab/>
      </w:r>
      <w:r>
        <w:rPr>
          <w:rStyle w:val="Normal1"/>
          <w:rFonts w:ascii="Adobe Garamond Pro" w:eastAsia="Adobe Garamond Pro" w:hAnsi="Adobe Garamond Pro" w:cs="Adobe Garamond Pro"/>
          <w:sz w:val="20"/>
          <w:lang w:val="pt-PT" w:eastAsia="pt-PT" w:bidi="pt-PT"/>
        </w:rPr>
        <w:t>O que muito o vexou, perturbou e envergonhou.</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33</w:t>
      </w:r>
      <w:r>
        <w:rPr>
          <w:rStyle w:val="Alneas1nvel0"/>
        </w:rPr>
        <w:tab/>
      </w:r>
      <w:r>
        <w:rPr>
          <w:rStyle w:val="Normal1"/>
          <w:rFonts w:ascii="Adobe Garamond Pro" w:eastAsia="Adobe Garamond Pro" w:hAnsi="Adobe Garamond Pro" w:cs="Adobe Garamond Pro"/>
          <w:sz w:val="20"/>
          <w:lang w:val="pt-PT" w:eastAsia="pt-PT" w:bidi="pt-PT"/>
        </w:rPr>
        <w:t>E fragilizou, efectivamente, o seu estado de saúde, já de si bastante débil.</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34</w:t>
      </w:r>
      <w:r>
        <w:rPr>
          <w:rStyle w:val="Alneas1nvel0"/>
        </w:rPr>
        <w:tab/>
      </w:r>
      <w:r>
        <w:rPr>
          <w:rStyle w:val="Normal1"/>
          <w:rFonts w:ascii="Adobe Garamond Pro" w:eastAsia="Adobe Garamond Pro" w:hAnsi="Adobe Garamond Pro" w:cs="Adobe Garamond Pro"/>
          <w:sz w:val="20"/>
          <w:lang w:val="pt-PT" w:eastAsia="pt-PT" w:bidi="pt-PT"/>
        </w:rPr>
        <w:t>Sendo que, após o primeiro interrogatório – em ... de ... de ... –, houve diversos episódios em que o Arguido se viu obrigado a recorrer a cuidados de saúde hospitalar.</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Além disso,</w:t>
      </w:r>
    </w:p>
    <w:p w:rsidR="00B34083" w:rsidRDefault="00D01AE2">
      <w:pPr>
        <w:pStyle w:val="Alneas1nvel"/>
        <w:rPr>
          <w:rStyle w:val="Normal1"/>
          <w:rFonts w:ascii="Adobe Garamond Pro" w:eastAsia="Adobe Garamond Pro" w:hAnsi="Adobe Garamond Pro" w:cs="Adobe Garamond Pro"/>
          <w:sz w:val="20"/>
          <w:lang w:val="pt-PT" w:eastAsia="pt-PT" w:bidi="pt-PT"/>
        </w:rPr>
      </w:pPr>
      <w:r>
        <w:rPr>
          <w:rStyle w:val="Alneas1nvel0"/>
        </w:rPr>
        <w:t>35</w:t>
      </w:r>
      <w:r>
        <w:rPr>
          <w:rStyle w:val="Alneas1nvel0"/>
        </w:rPr>
        <w:tab/>
      </w:r>
      <w:r>
        <w:rPr>
          <w:rStyle w:val="Normal1"/>
          <w:rFonts w:ascii="Adobe Garamond Pro" w:eastAsia="Adobe Garamond Pro" w:hAnsi="Adobe Garamond Pro" w:cs="Adobe Garamond Pro"/>
          <w:sz w:val="20"/>
          <w:lang w:val="pt-PT" w:eastAsia="pt-PT" w:bidi="pt-PT"/>
        </w:rPr>
        <w:t xml:space="preserve">Viu-se o Arguido obrigado a uma deslocação para ..., </w:t>
      </w:r>
      <w:r>
        <w:rPr>
          <w:rStyle w:val="Normal1"/>
          <w:rFonts w:ascii="Adobe Garamond Pro" w:eastAsia="Adobe Garamond Pro" w:hAnsi="Adobe Garamond Pro" w:cs="Adobe Garamond Pro"/>
          <w:b/>
          <w:sz w:val="20"/>
          <w:lang w:val="pt-PT" w:eastAsia="pt-PT" w:bidi="pt-PT"/>
        </w:rPr>
        <w:t>vendo-se privado dos cuidados de saúde que tinha ao seu dispor</w:t>
      </w:r>
      <w:r>
        <w:rPr>
          <w:rStyle w:val="Normal1"/>
          <w:rFonts w:ascii="Adobe Garamond Pro" w:eastAsia="Adobe Garamond Pro" w:hAnsi="Adobe Garamond Pro" w:cs="Adobe Garamond Pro"/>
          <w:sz w:val="20"/>
          <w:lang w:val="pt-PT" w:eastAsia="pt-PT" w:bidi="pt-PT"/>
        </w:rPr>
        <w:t>, na sua zona de residência e, bem assim, da companhia de amigos e vizinhos com os quais convive há dezenas de anos e, os quais lhe prestam todo e qualquer auxílio que, por força da idade e estado de saúde vai necessitando.</w:t>
      </w: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Assim,</w:t>
      </w:r>
    </w:p>
    <w:p w:rsidR="00B34083" w:rsidRDefault="00D01AE2">
      <w:pPr>
        <w:pStyle w:val="Alneas1nvel"/>
        <w:spacing w:after="0"/>
        <w:rPr>
          <w:rStyle w:val="Normal1"/>
          <w:rFonts w:ascii="Adobe Garamond Pro" w:eastAsia="Adobe Garamond Pro" w:hAnsi="Adobe Garamond Pro" w:cs="Adobe Garamond Pro"/>
          <w:sz w:val="20"/>
          <w:lang w:val="pt-PT" w:eastAsia="pt-PT" w:bidi="pt-PT"/>
        </w:rPr>
      </w:pPr>
      <w:r>
        <w:rPr>
          <w:rStyle w:val="Alneas1nvel0"/>
        </w:rPr>
        <w:t>36</w:t>
      </w:r>
      <w:r>
        <w:rPr>
          <w:rStyle w:val="Alneas1nvel0"/>
        </w:rPr>
        <w:tab/>
      </w:r>
      <w:r>
        <w:rPr>
          <w:rStyle w:val="Normal1"/>
          <w:rFonts w:ascii="Adobe Garamond Pro" w:eastAsia="Adobe Garamond Pro" w:hAnsi="Adobe Garamond Pro" w:cs="Adobe Garamond Pro"/>
          <w:sz w:val="20"/>
          <w:lang w:val="pt-PT" w:eastAsia="pt-PT" w:bidi="pt-PT"/>
        </w:rPr>
        <w:t>Face ao que acima se expôs e,</w:t>
      </w:r>
    </w:p>
    <w:p w:rsidR="00B34083" w:rsidRDefault="00D01AE2">
      <w:pPr>
        <w:pStyle w:val="Alneas2nvel"/>
        <w:spacing w:after="0"/>
        <w:rPr>
          <w:rStyle w:val="Alneas2nvel0"/>
          <w:b/>
        </w:rPr>
      </w:pPr>
      <w:r>
        <w:rPr>
          <w:rStyle w:val="Alneas2nvel0"/>
        </w:rPr>
        <w:t>–</w:t>
      </w:r>
      <w:r>
        <w:rPr>
          <w:rStyle w:val="Alneas2nvel0"/>
        </w:rPr>
        <w:tab/>
      </w:r>
      <w:r>
        <w:rPr>
          <w:rStyle w:val="Alneas2nvel0"/>
          <w:b/>
        </w:rPr>
        <w:t>se for do entendimento do Tribunal não aplicar a Suspensão Provisória do Processo ao Arguido,</w:t>
      </w:r>
    </w:p>
    <w:p w:rsidR="00B34083" w:rsidRDefault="00D01AE2">
      <w:pPr>
        <w:pStyle w:val="Alneas2nvel"/>
        <w:rPr>
          <w:rStyle w:val="Alneas2nvel0"/>
          <w:spacing w:val="-1"/>
        </w:rPr>
      </w:pPr>
      <w:r>
        <w:rPr>
          <w:rStyle w:val="Alneas2nvel0"/>
        </w:rPr>
        <w:t>–</w:t>
      </w:r>
      <w:r>
        <w:rPr>
          <w:rStyle w:val="Alneas2nvel0"/>
        </w:rPr>
        <w:tab/>
      </w:r>
      <w:r>
        <w:rPr>
          <w:rStyle w:val="Alneas2nvel0"/>
          <w:b/>
          <w:spacing w:val="-3"/>
        </w:rPr>
        <w:t xml:space="preserve">entende o Arguido que não pode deixar de ser NÃO PRONUNCIADO </w:t>
      </w:r>
      <w:r>
        <w:rPr>
          <w:rStyle w:val="Alneas2nvel0"/>
          <w:b/>
          <w:spacing w:val="-1"/>
        </w:rPr>
        <w:t>pelos crimes de que vem acusado</w:t>
      </w:r>
      <w:r>
        <w:rPr>
          <w:rStyle w:val="Alneas2nvel0"/>
          <w:spacing w:val="-1"/>
        </w:rPr>
        <w:t>.</w:t>
      </w:r>
    </w:p>
    <w:p w:rsidR="00B34083" w:rsidRDefault="00B34083">
      <w:pPr>
        <w:tabs>
          <w:tab w:val="left" w:pos="720"/>
        </w:tabs>
        <w:spacing w:after="130" w:line="260" w:lineRule="exact"/>
        <w:jc w:val="both"/>
        <w:rPr>
          <w:rStyle w:val="Normal1"/>
          <w:rFonts w:ascii="Adobe Garamond Pro" w:eastAsia="Adobe Garamond Pro" w:hAnsi="Adobe Garamond Pro" w:cs="Adobe Garamond Pro"/>
          <w:sz w:val="20"/>
          <w:lang w:val="pt-PT" w:eastAsia="pt-PT" w:bidi="pt-PT"/>
        </w:rPr>
      </w:pPr>
    </w:p>
    <w:p w:rsidR="00B34083" w:rsidRDefault="00D01AE2">
      <w:pPr>
        <w:spacing w:after="130" w:line="260" w:lineRule="exact"/>
        <w:jc w:val="both"/>
        <w:rPr>
          <w:rStyle w:val="Normal1"/>
          <w:rFonts w:ascii="Adobe Garamond Pro" w:eastAsia="Adobe Garamond Pro" w:hAnsi="Adobe Garamond Pro" w:cs="Adobe Garamond Pro"/>
          <w:b/>
          <w:sz w:val="20"/>
          <w:lang w:val="pt-PT" w:eastAsia="pt-PT" w:bidi="pt-PT"/>
        </w:rPr>
      </w:pPr>
      <w:r>
        <w:rPr>
          <w:rStyle w:val="Normal1"/>
          <w:rFonts w:ascii="Adobe Garamond Pro" w:eastAsia="Adobe Garamond Pro" w:hAnsi="Adobe Garamond Pro" w:cs="Adobe Garamond Pro"/>
          <w:b/>
          <w:sz w:val="20"/>
          <w:lang w:val="pt-PT" w:eastAsia="pt-PT" w:bidi="pt-PT"/>
        </w:rPr>
        <w:t>REQUER:</w:t>
      </w:r>
    </w:p>
    <w:p w:rsidR="00B34083" w:rsidRDefault="00D01AE2">
      <w:pPr>
        <w:pStyle w:val="Alneas2nvel"/>
        <w:rPr>
          <w:rStyle w:val="Alneas2nvel0"/>
        </w:rPr>
      </w:pPr>
      <w:r>
        <w:rPr>
          <w:rStyle w:val="Alneas2nvel0"/>
          <w:b/>
        </w:rPr>
        <w:t>a)</w:t>
      </w:r>
      <w:r>
        <w:rPr>
          <w:rStyle w:val="Alneas2nvel0"/>
        </w:rPr>
        <w:t xml:space="preserve"> Abertura de Instrução nos termos do art. 287º n.º 1 e seguintes do CPP.</w:t>
      </w:r>
    </w:p>
    <w:p w:rsidR="00B34083" w:rsidRDefault="00D01AE2">
      <w:pPr>
        <w:pStyle w:val="Alneas2nvel"/>
        <w:spacing w:after="0"/>
        <w:rPr>
          <w:rStyle w:val="Alneas2nvel0"/>
        </w:rPr>
      </w:pPr>
      <w:r>
        <w:rPr>
          <w:rStyle w:val="Alneas2nvel0"/>
          <w:b/>
        </w:rPr>
        <w:t>b)</w:t>
      </w:r>
      <w:r>
        <w:rPr>
          <w:rStyle w:val="Alneas2nvel0"/>
        </w:rPr>
        <w:t xml:space="preserve"> Sejam ouvidas as seguintes testemunhas:</w:t>
      </w:r>
    </w:p>
    <w:p w:rsidR="00B34083" w:rsidRDefault="00D01AE2">
      <w:pPr>
        <w:pStyle w:val="Alneas2nvel"/>
        <w:spacing w:after="0"/>
        <w:ind w:firstLine="0"/>
        <w:rPr>
          <w:rStyle w:val="Alneas2nvel0"/>
        </w:rPr>
      </w:pPr>
      <w:r>
        <w:rPr>
          <w:rStyle w:val="Alneas2nvel0"/>
        </w:rPr>
        <w:t>1 – ...</w:t>
      </w:r>
    </w:p>
    <w:p w:rsidR="00B34083" w:rsidRDefault="00D01AE2">
      <w:pPr>
        <w:pStyle w:val="Alneas2nvel"/>
        <w:spacing w:after="0"/>
        <w:ind w:firstLine="0"/>
        <w:rPr>
          <w:rStyle w:val="Alneas2nvel0"/>
        </w:rPr>
      </w:pPr>
      <w:r>
        <w:rPr>
          <w:rStyle w:val="Alneas2nvel0"/>
        </w:rPr>
        <w:t>2 – ...</w:t>
      </w:r>
    </w:p>
    <w:p w:rsidR="00B34083" w:rsidRDefault="00D01AE2">
      <w:pPr>
        <w:pStyle w:val="Alneas2nvel"/>
        <w:spacing w:after="0"/>
        <w:ind w:firstLine="0"/>
        <w:rPr>
          <w:rStyle w:val="Alneas2nvel0"/>
        </w:rPr>
      </w:pPr>
      <w:r>
        <w:rPr>
          <w:rStyle w:val="Alneas2nvel0"/>
        </w:rPr>
        <w:lastRenderedPageBreak/>
        <w:t>3 – ...</w:t>
      </w:r>
    </w:p>
    <w:p w:rsidR="00B34083" w:rsidRDefault="00D01AE2">
      <w:pPr>
        <w:pStyle w:val="Alneas2nvel"/>
        <w:ind w:firstLine="0"/>
        <w:rPr>
          <w:rStyle w:val="Alneas2nvel0"/>
        </w:rPr>
      </w:pPr>
      <w:r>
        <w:rPr>
          <w:rStyle w:val="Alneas2nvel0"/>
        </w:rPr>
        <w:t>4 – ...</w:t>
      </w:r>
    </w:p>
    <w:p w:rsidR="00B34083" w:rsidRDefault="00B34083">
      <w:pPr>
        <w:spacing w:after="130" w:line="260" w:lineRule="exact"/>
        <w:jc w:val="both"/>
        <w:rPr>
          <w:rStyle w:val="Normal1"/>
          <w:rFonts w:ascii="Adobe Garamond Pro" w:eastAsia="Adobe Garamond Pro" w:hAnsi="Adobe Garamond Pro" w:cs="Adobe Garamond Pro"/>
          <w:b/>
          <w:caps/>
          <w:sz w:val="20"/>
          <w:lang w:val="pt-PT" w:eastAsia="pt-PT" w:bidi="pt-PT"/>
        </w:rPr>
      </w:pPr>
    </w:p>
    <w:p w:rsidR="00B34083" w:rsidRDefault="00D01AE2">
      <w:pPr>
        <w:pStyle w:val="TERMOSEMQUE11"/>
        <w:spacing w:after="0"/>
        <w:rPr>
          <w:rStyle w:val="TERMOSEMQUE"/>
        </w:rPr>
      </w:pPr>
      <w:r>
        <w:rPr>
          <w:rStyle w:val="TERMOSEMQUE"/>
          <w:spacing w:val="10"/>
        </w:rPr>
        <w:t xml:space="preserve">termos em que, e nos demais de direito, </w:t>
      </w:r>
      <w:r>
        <w:rPr>
          <w:rStyle w:val="TERMOSEMQUE"/>
        </w:rPr>
        <w:t>requer a v. exa. seja declarada a abertura de instrução e, consequentemente,</w:t>
      </w:r>
    </w:p>
    <w:p w:rsidR="00B34083" w:rsidRDefault="00D01AE2">
      <w:pPr>
        <w:pStyle w:val="TERMOSEMQUE11"/>
        <w:spacing w:after="0"/>
        <w:rPr>
          <w:rStyle w:val="TERMOSEMQUE"/>
        </w:rPr>
      </w:pPr>
      <w:r>
        <w:rPr>
          <w:rStyle w:val="TERMOSEMQUE"/>
          <w:spacing w:val="-1"/>
        </w:rPr>
        <w:t xml:space="preserve">– aplicada a suspensão provisória do processo </w:t>
      </w:r>
      <w:r>
        <w:rPr>
          <w:rStyle w:val="TERMOSEMQUE"/>
        </w:rPr>
        <w:t>ou,</w:t>
      </w:r>
    </w:p>
    <w:p w:rsidR="00B34083" w:rsidRDefault="00D01AE2">
      <w:pPr>
        <w:pStyle w:val="TERMOSEMQUE11"/>
        <w:rPr>
          <w:rStyle w:val="TERMOSEMQUE"/>
        </w:rPr>
      </w:pPr>
      <w:r>
        <w:rPr>
          <w:rStyle w:val="TERMOSEMQUE"/>
        </w:rPr>
        <w:t>– proferido despacho de não pronúncia do arguido pelo crime de que vem acusado.</w:t>
      </w:r>
    </w:p>
    <w:p w:rsidR="00B34083" w:rsidRDefault="00B34083">
      <w:pPr>
        <w:spacing w:after="130" w:line="260" w:lineRule="exact"/>
        <w:jc w:val="both"/>
        <w:rPr>
          <w:rStyle w:val="Normal1"/>
          <w:rFonts w:ascii="Adobe Garamond Pro" w:eastAsia="Adobe Garamond Pro" w:hAnsi="Adobe Garamond Pro" w:cs="Adobe Garamond Pro"/>
          <w:b/>
          <w:caps/>
          <w:sz w:val="20"/>
          <w:lang w:val="pt-PT" w:eastAsia="pt-PT" w:bidi="pt-PT"/>
        </w:rPr>
      </w:pPr>
    </w:p>
    <w:p w:rsidR="00B34083" w:rsidRDefault="00D01AE2">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b/>
          <w:sz w:val="20"/>
          <w:lang w:val="pt-PT" w:eastAsia="pt-PT" w:bidi="pt-PT"/>
        </w:rPr>
        <w:t>PROVA</w:t>
      </w:r>
      <w:r>
        <w:rPr>
          <w:rStyle w:val="Normal1"/>
          <w:rFonts w:ascii="Adobe Garamond Pro" w:eastAsia="Adobe Garamond Pro" w:hAnsi="Adobe Garamond Pro" w:cs="Adobe Garamond Pro"/>
          <w:sz w:val="20"/>
          <w:lang w:val="pt-PT" w:eastAsia="pt-PT" w:bidi="pt-PT"/>
        </w:rPr>
        <w:t>:</w:t>
      </w:r>
    </w:p>
    <w:p w:rsidR="00B34083" w:rsidRDefault="00D01AE2">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I – TESTEMUNHAL</w:t>
      </w:r>
    </w:p>
    <w:p w:rsidR="00B34083" w:rsidRDefault="00D01AE2">
      <w:pPr>
        <w:pStyle w:val="Alneas2nvel"/>
        <w:spacing w:after="0"/>
        <w:rPr>
          <w:rStyle w:val="Alneas2nvel0"/>
        </w:rPr>
      </w:pPr>
      <w:r>
        <w:rPr>
          <w:rStyle w:val="Alneas2nvel0"/>
        </w:rPr>
        <w:t xml:space="preserve">1 – </w:t>
      </w:r>
      <w:r>
        <w:rPr>
          <w:rStyle w:val="Alneas2nvel0"/>
          <w:b/>
          <w:i/>
        </w:rPr>
        <w:t>...</w:t>
      </w:r>
      <w:r>
        <w:rPr>
          <w:rStyle w:val="Alneas2nvel0"/>
        </w:rPr>
        <w:t>, Rua ...</w:t>
      </w:r>
    </w:p>
    <w:p w:rsidR="00B34083" w:rsidRDefault="00D01AE2">
      <w:pPr>
        <w:pStyle w:val="Alneas2nvel"/>
        <w:spacing w:after="0"/>
        <w:rPr>
          <w:rStyle w:val="Alneas2nvel0"/>
        </w:rPr>
      </w:pPr>
      <w:r>
        <w:rPr>
          <w:rStyle w:val="Alneas2nvel0"/>
        </w:rPr>
        <w:t xml:space="preserve">2 – </w:t>
      </w:r>
      <w:r>
        <w:rPr>
          <w:rStyle w:val="Alneas2nvel0"/>
          <w:b/>
          <w:i/>
        </w:rPr>
        <w:t>...,</w:t>
      </w:r>
      <w:r>
        <w:rPr>
          <w:rStyle w:val="Alneas2nvel0"/>
        </w:rPr>
        <w:t xml:space="preserve"> Rua ...</w:t>
      </w:r>
    </w:p>
    <w:p w:rsidR="00B34083" w:rsidRDefault="00D01AE2">
      <w:pPr>
        <w:pStyle w:val="Alneas2nvel"/>
        <w:spacing w:after="0"/>
        <w:rPr>
          <w:rStyle w:val="Alneas2nvel0"/>
        </w:rPr>
      </w:pPr>
      <w:r>
        <w:rPr>
          <w:rStyle w:val="Alneas2nvel0"/>
        </w:rPr>
        <w:t xml:space="preserve">3 – </w:t>
      </w:r>
      <w:r>
        <w:rPr>
          <w:rStyle w:val="Alneas2nvel0"/>
          <w:b/>
          <w:i/>
        </w:rPr>
        <w:t>...</w:t>
      </w:r>
      <w:r>
        <w:rPr>
          <w:rStyle w:val="Alneas2nvel0"/>
        </w:rPr>
        <w:t>, Rua ...</w:t>
      </w:r>
    </w:p>
    <w:p w:rsidR="00B34083" w:rsidRDefault="00D01AE2">
      <w:pPr>
        <w:pStyle w:val="Alneas2nvel"/>
        <w:rPr>
          <w:rStyle w:val="Alneas2nvel0"/>
        </w:rPr>
      </w:pPr>
      <w:r>
        <w:rPr>
          <w:rStyle w:val="Alneas2nvel0"/>
        </w:rPr>
        <w:t>4 –</w:t>
      </w:r>
      <w:r>
        <w:rPr>
          <w:rStyle w:val="Alneas2nvel0"/>
          <w:b/>
          <w:i/>
        </w:rPr>
        <w:t>...</w:t>
      </w:r>
      <w:r>
        <w:rPr>
          <w:rStyle w:val="Alneas2nvel0"/>
        </w:rPr>
        <w:t>, Rua ...</w:t>
      </w:r>
    </w:p>
    <w:p w:rsidR="00B34083" w:rsidRDefault="00B34083">
      <w:pPr>
        <w:tabs>
          <w:tab w:val="left" w:pos="720"/>
        </w:tabs>
        <w:spacing w:after="130" w:line="260" w:lineRule="exact"/>
        <w:jc w:val="both"/>
        <w:rPr>
          <w:rStyle w:val="Normal1"/>
          <w:rFonts w:ascii="Adobe Garamond Pro" w:eastAsia="Adobe Garamond Pro" w:hAnsi="Adobe Garamond Pro" w:cs="Adobe Garamond Pro"/>
          <w:sz w:val="20"/>
          <w:lang w:val="pt-PT" w:eastAsia="pt-PT" w:bidi="pt-PT"/>
        </w:rPr>
      </w:pPr>
    </w:p>
    <w:p w:rsidR="00D01AE2" w:rsidRDefault="00131718" w:rsidP="00131718">
      <w:pPr>
        <w:spacing w:after="130" w:line="260" w:lineRule="exact"/>
        <w:jc w:val="both"/>
        <w:rPr>
          <w:rStyle w:val="Normal1"/>
          <w:rFonts w:ascii="Adobe Garamond Pro" w:eastAsia="Adobe Garamond Pro" w:hAnsi="Adobe Garamond Pro" w:cs="Adobe Garamond Pro"/>
          <w:lang w:val="pt-PT" w:eastAsia="pt-PT" w:bidi="pt-PT"/>
        </w:rPr>
      </w:pPr>
      <w:r>
        <w:rPr>
          <w:rStyle w:val="Normal1"/>
          <w:rFonts w:ascii="Adobe Garamond Pro" w:eastAsia="Adobe Garamond Pro" w:hAnsi="Adobe Garamond Pro" w:cs="Adobe Garamond Pro"/>
          <w:b/>
          <w:sz w:val="20"/>
          <w:lang w:val="pt-PT" w:eastAsia="pt-PT" w:bidi="pt-PT"/>
        </w:rPr>
        <w:t>A ADVOGADA</w:t>
      </w:r>
      <w:bookmarkStart w:id="0" w:name="_GoBack"/>
      <w:bookmarkEnd w:id="0"/>
    </w:p>
    <w:p w:rsidR="00D01AE2" w:rsidRDefault="00D01AE2">
      <w:pPr>
        <w:spacing w:after="130" w:line="260" w:lineRule="exact"/>
        <w:jc w:val="both"/>
        <w:rPr>
          <w:rStyle w:val="Normal1"/>
          <w:rFonts w:ascii="Adobe Garamond Pro" w:eastAsia="Adobe Garamond Pro" w:hAnsi="Adobe Garamond Pro" w:cs="Adobe Garamond Pro"/>
          <w:sz w:val="20"/>
          <w:lang w:val="pt-PT" w:eastAsia="pt-PT" w:bidi="pt-PT"/>
        </w:rPr>
      </w:pPr>
    </w:p>
    <w:sectPr w:rsidR="00D01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83"/>
    <w:rsid w:val="00131718"/>
    <w:rsid w:val="001947C8"/>
    <w:rsid w:val="005D3BD3"/>
    <w:rsid w:val="006D0874"/>
    <w:rsid w:val="007F33C4"/>
    <w:rsid w:val="008C0B5C"/>
    <w:rsid w:val="009C3194"/>
    <w:rsid w:val="00B34083"/>
    <w:rsid w:val="00D0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8C63E-9CF3-4FDE-94B5-B29CE978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02">
    <w:name w:val="1-TÍTULO FORMULÁRIO (nova/0/2)"/>
    <w:link w:val="1-TTULOFORMULRIO"/>
    <w:qFormat/>
    <w:pPr>
      <w:spacing w:after="130" w:line="260" w:lineRule="exact"/>
      <w:jc w:val="both"/>
    </w:pPr>
  </w:style>
  <w:style w:type="paragraph" w:customStyle="1" w:styleId="Alneas1nvel">
    <w:name w:val="Alíneas 1º nível"/>
    <w:link w:val="Alneas1nvel0"/>
    <w:qFormat/>
    <w:pPr>
      <w:spacing w:after="130" w:line="260" w:lineRule="exact"/>
      <w:ind w:left="566" w:hanging="566"/>
      <w:jc w:val="both"/>
    </w:pPr>
  </w:style>
  <w:style w:type="paragraph" w:customStyle="1" w:styleId="Alneas2nvel">
    <w:name w:val="Alíneas 2º nível"/>
    <w:link w:val="Alneas2nvel0"/>
    <w:qFormat/>
    <w:pPr>
      <w:spacing w:after="129" w:line="260" w:lineRule="exact"/>
      <w:ind w:left="1133" w:hanging="566"/>
      <w:jc w:val="both"/>
    </w:pPr>
  </w:style>
  <w:style w:type="paragraph" w:customStyle="1" w:styleId="TERMOSEMQUE11">
    <w:name w:val="TERMOS EM QUE... (1/1)"/>
    <w:link w:val="TERMOSEMQUE"/>
    <w:qFormat/>
    <w:pPr>
      <w:spacing w:after="130" w:line="260" w:lineRule="exact"/>
      <w:ind w:left="1133" w:firstLine="283"/>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02"/>
    <w:rPr>
      <w:rFonts w:ascii="Open Sans" w:eastAsia="Open Sans" w:hAnsi="Open Sans" w:cs="Open Sans"/>
      <w:b/>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character" w:customStyle="1" w:styleId="Alneas2nvel0">
    <w:name w:val="Alíneas 2º nível"/>
    <w:link w:val="Alneas2nvel"/>
    <w:rPr>
      <w:rFonts w:ascii="Adobe Garamond Pro" w:eastAsia="Adobe Garamond Pro" w:hAnsi="Adobe Garamond Pro" w:cs="Adobe Garamond Pro"/>
      <w:lang w:val="pt-PT" w:eastAsia="pt-PT" w:bidi="pt-PT"/>
    </w:rPr>
  </w:style>
  <w:style w:type="character" w:customStyle="1" w:styleId="TERMOSEMQUE">
    <w:name w:val="TERMOS EM QUE..."/>
    <w:link w:val="TERMOSEMQUE11"/>
    <w:rPr>
      <w:rFonts w:ascii="Adobe Garamond Pro" w:eastAsia="Adobe Garamond Pro" w:hAnsi="Adobe Garamond Pro" w:cs="Adobe Garamond Pro"/>
      <w:b/>
      <w:caps/>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7836</Characters>
  <Application>Microsoft Office Word</Application>
  <DocSecurity>0</DocSecurity>
  <Lines>65</Lines>
  <Paragraphs>18</Paragraphs>
  <ScaleCrop>false</ScaleCrop>
  <Company>HP</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Utilizador</dc:creator>
  <cp:lastModifiedBy>Utilizador</cp:lastModifiedBy>
  <cp:revision>4</cp:revision>
  <dcterms:created xsi:type="dcterms:W3CDTF">2021-07-11T07:55:00Z</dcterms:created>
  <dcterms:modified xsi:type="dcterms:W3CDTF">2021-07-11T08:46:00Z</dcterms:modified>
</cp:coreProperties>
</file>