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Open Sans" w:hAnsi="Open Sans" w:eastAsia="Open Sans" w:ascii="Open Sans"/>
          <w:sz w:val="18"/>
          <w:szCs w:val="18"/>
        </w:rPr>
        <w:jc w:val="center"/>
        <w:spacing w:lineRule="exact" w:line="300"/>
        <w:ind w:left="1588" w:right="1021"/>
      </w:pPr>
      <w:r>
        <w:rPr>
          <w:rFonts w:cs="Open Sans" w:hAnsi="Open Sans" w:eastAsia="Open Sans" w:ascii="Open Sans"/>
          <w:b/>
          <w:color w:val="363435"/>
          <w:spacing w:val="-4"/>
          <w:w w:val="100"/>
          <w:position w:val="1"/>
          <w:sz w:val="24"/>
          <w:szCs w:val="24"/>
        </w:rPr>
        <w:t>C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ONTR</w:t>
      </w:r>
      <w:r>
        <w:rPr>
          <w:rFonts w:cs="Open Sans" w:hAnsi="Open Sans" w:eastAsia="Open Sans" w:ascii="Open Sans"/>
          <w:b/>
          <w:color w:val="363435"/>
          <w:spacing w:val="-13"/>
          <w:w w:val="100"/>
          <w:position w:val="1"/>
          <w:sz w:val="18"/>
          <w:szCs w:val="18"/>
        </w:rPr>
        <w:t>A</w:t>
      </w:r>
      <w:r>
        <w:rPr>
          <w:rFonts w:cs="Open Sans" w:hAnsi="Open Sans" w:eastAsia="Open Sans" w:ascii="Open Sans"/>
          <w:b/>
          <w:color w:val="363435"/>
          <w:spacing w:val="-4"/>
          <w:w w:val="100"/>
          <w:position w:val="1"/>
          <w:sz w:val="18"/>
          <w:szCs w:val="18"/>
        </w:rPr>
        <w:t>T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O</w:t>
      </w:r>
      <w:r>
        <w:rPr>
          <w:rFonts w:cs="Open Sans" w:hAnsi="Open Sans" w:eastAsia="Open Sans" w:ascii="Open Sans"/>
          <w:b/>
          <w:color w:val="363435"/>
          <w:spacing w:val="16"/>
          <w:w w:val="100"/>
          <w:position w:val="1"/>
          <w:sz w:val="18"/>
          <w:szCs w:val="18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DE</w:t>
      </w:r>
      <w:r>
        <w:rPr>
          <w:rFonts w:cs="Open Sans" w:hAnsi="Open Sans" w:eastAsia="Open Sans" w:ascii="Open Sans"/>
          <w:b/>
          <w:color w:val="363435"/>
          <w:spacing w:val="16"/>
          <w:w w:val="100"/>
          <w:position w:val="1"/>
          <w:sz w:val="18"/>
          <w:szCs w:val="18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24"/>
          <w:szCs w:val="24"/>
        </w:rPr>
        <w:t>P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RES</w:t>
      </w:r>
      <w:r>
        <w:rPr>
          <w:rFonts w:cs="Open Sans" w:hAnsi="Open Sans" w:eastAsia="Open Sans" w:ascii="Open Sans"/>
          <w:b/>
          <w:color w:val="363435"/>
          <w:spacing w:val="-13"/>
          <w:w w:val="100"/>
          <w:position w:val="1"/>
          <w:sz w:val="18"/>
          <w:szCs w:val="18"/>
        </w:rPr>
        <w:t>T</w:t>
      </w:r>
      <w:r>
        <w:rPr>
          <w:rFonts w:cs="Open Sans" w:hAnsi="Open Sans" w:eastAsia="Open Sans" w:ascii="Open Sans"/>
          <w:b/>
          <w:color w:val="363435"/>
          <w:spacing w:val="-4"/>
          <w:w w:val="100"/>
          <w:position w:val="1"/>
          <w:sz w:val="18"/>
          <w:szCs w:val="18"/>
        </w:rPr>
        <w:t>A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Ç</w:t>
      </w:r>
      <w:r>
        <w:rPr>
          <w:rFonts w:cs="Open Sans" w:hAnsi="Open Sans" w:eastAsia="Open Sans" w:ascii="Open Sans"/>
          <w:b/>
          <w:color w:val="363435"/>
          <w:spacing w:val="-4"/>
          <w:w w:val="100"/>
          <w:position w:val="1"/>
          <w:sz w:val="18"/>
          <w:szCs w:val="18"/>
        </w:rPr>
        <w:t>Ã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O</w:t>
      </w:r>
      <w:r>
        <w:rPr>
          <w:rFonts w:cs="Open Sans" w:hAnsi="Open Sans" w:eastAsia="Open Sans" w:ascii="Open Sans"/>
          <w:b/>
          <w:color w:val="363435"/>
          <w:spacing w:val="16"/>
          <w:w w:val="100"/>
          <w:position w:val="1"/>
          <w:sz w:val="18"/>
          <w:szCs w:val="18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DE</w:t>
      </w:r>
      <w:r>
        <w:rPr>
          <w:rFonts w:cs="Open Sans" w:hAnsi="Open Sans" w:eastAsia="Open Sans" w:ascii="Open Sans"/>
          <w:b/>
          <w:color w:val="363435"/>
          <w:spacing w:val="16"/>
          <w:w w:val="100"/>
          <w:position w:val="1"/>
          <w:sz w:val="18"/>
          <w:szCs w:val="18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24"/>
          <w:szCs w:val="24"/>
        </w:rPr>
        <w:t>S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ERVI</w:t>
      </w:r>
      <w:r>
        <w:rPr>
          <w:rFonts w:cs="Open Sans" w:hAnsi="Open Sans" w:eastAsia="Open Sans" w:ascii="Open Sans"/>
          <w:b/>
          <w:color w:val="363435"/>
          <w:spacing w:val="-4"/>
          <w:w w:val="100"/>
          <w:position w:val="1"/>
          <w:sz w:val="18"/>
          <w:szCs w:val="18"/>
        </w:rPr>
        <w:t>Ç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OS</w:t>
      </w:r>
      <w:r>
        <w:rPr>
          <w:rFonts w:cs="Open Sans" w:hAnsi="Open Sans" w:eastAsia="Open Sans" w:ascii="Open Sans"/>
          <w:b/>
          <w:color w:val="363435"/>
          <w:spacing w:val="16"/>
          <w:w w:val="100"/>
          <w:position w:val="1"/>
          <w:sz w:val="18"/>
          <w:szCs w:val="18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24"/>
          <w:szCs w:val="24"/>
        </w:rPr>
        <w:t>J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URÍDI</w:t>
      </w:r>
      <w:r>
        <w:rPr>
          <w:rFonts w:cs="Open Sans" w:hAnsi="Open Sans" w:eastAsia="Open Sans" w:ascii="Open Sans"/>
          <w:b/>
          <w:color w:val="363435"/>
          <w:spacing w:val="-4"/>
          <w:w w:val="100"/>
          <w:position w:val="1"/>
          <w:sz w:val="18"/>
          <w:szCs w:val="18"/>
        </w:rPr>
        <w:t>C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OS</w:t>
      </w:r>
      <w:r>
        <w:rPr>
          <w:rFonts w:cs="Open Sans" w:hAnsi="Open Sans" w:eastAsia="Open Sans" w:ascii="Open Sans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48"/>
      </w:pPr>
      <w:r>
        <w:rPr>
          <w:rFonts w:cs="Times New Roman" w:hAnsi="Times New Roman" w:eastAsia="Times New Roman" w:ascii="Times New Roman"/>
          <w:color w:val="363435"/>
          <w:w w:val="9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w w:val="108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363435"/>
          <w:w w:val="11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w w:val="98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w w:val="9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w w:val="92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2" w:hanging="567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designado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0" w:lineRule="auto" w:line="249"/>
        <w:ind w:left="1415" w:right="242" w:hanging="567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9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93" w:lineRule="auto" w:line="252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celebrado,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fé,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contrato,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sujeito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cláusulas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condições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48"/>
      </w:pPr>
      <w:r>
        <w:pict>
          <v:group style="position:absolute;margin-left:113.383pt;margin-top:16.6124pt;width:10pt;height:0pt;mso-position-horizontal-relative:page;mso-position-vertical-relative:paragraph;z-index:-74" coordorigin="2268,332" coordsize="200,0">
            <v:shape style="position:absolute;left:2268;top:332;width:200;height:0" coordorigin="2268,332" coordsize="200,0" path="m2268,332l2468,332e" filled="f" stroked="t" strokeweight="0.9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28"/>
          <w:sz w:val="20"/>
          <w:szCs w:val="20"/>
        </w:rPr>
        <w:t>ª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415" w:right="243" w:hanging="567"/>
      </w:pPr>
      <w:r>
        <w:pict>
          <v:group style="position:absolute;margin-left:113.383pt;margin-top:29.9951pt;width:10pt;height:0pt;mso-position-horizontal-relative:page;mso-position-vertical-relative:paragraph;z-index:-73" coordorigin="2268,600" coordsize="200,0">
            <v:shape style="position:absolute;left:2268;top:600;width:200;height:0" coordorigin="2268,600" coordsize="200,0" path="m2268,600l2468,60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6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9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6"/>
          <w:w w:val="9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-6"/>
          <w:w w:val="9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-16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90" w:lineRule="auto" w:line="252"/>
        <w:ind w:left="1415" w:right="243" w:hanging="567"/>
      </w:pPr>
      <w:r>
        <w:pict>
          <v:group style="position:absolute;margin-left:113.383pt;margin-top:47.7046pt;width:10pt;height:0pt;mso-position-horizontal-relative:page;mso-position-vertical-relative:paragraph;z-index:-72" coordorigin="2268,954" coordsize="200,0">
            <v:shape style="position:absolute;left:2268;top:954;width:200;height:0" coordorigin="2268,954" coordsize="200,0" path="m2268,954l2468,95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9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86" w:lineRule="auto" w:line="251"/>
        <w:ind w:left="1415" w:right="242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48"/>
      </w:pPr>
      <w:r>
        <w:pict>
          <v:group style="position:absolute;margin-left:113.383pt;margin-top:16.6118pt;width:10pt;height:0pt;mso-position-horizontal-relative:page;mso-position-vertical-relative:paragraph;z-index:-71" coordorigin="2268,332" coordsize="200,0">
            <v:shape style="position:absolute;left:2268;top:332;width:200;height:0" coordorigin="2268,332" coordsize="200,0" path="m2268,332l2468,332e" filled="f" stroked="t" strokeweight="0.9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28"/>
          <w:sz w:val="20"/>
          <w:szCs w:val="20"/>
        </w:rPr>
        <w:t>ª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48"/>
      </w:pPr>
      <w:r>
        <w:pict>
          <v:group style="position:absolute;margin-left:113.383pt;margin-top:29.9948pt;width:10pt;height:0pt;mso-position-horizontal-relative:page;mso-position-vertical-relative:paragraph;z-index:-70" coordorigin="2268,600" coordsize="200,0">
            <v:shape style="position:absolute;left:2268;top:600;width:200;height:0" coordorigin="2268,600" coordsize="200,0" path="m2268,600l2468,60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6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6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0"/>
        <w:ind w:left="1414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415" w:right="241" w:hanging="567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5" w:lineRule="auto" w:line="252"/>
        <w:ind w:left="848" w:right="810" w:hanging="567"/>
      </w:pPr>
      <w:r>
        <w:pict>
          <v:group style="position:absolute;margin-left:85.036pt;margin-top:-0.0123625pt;width:10pt;height:0pt;mso-position-horizontal-relative:page;mso-position-vertical-relative:paragraph;z-index:-69" coordorigin="1701,0" coordsize="200,0">
            <v:shape style="position:absolute;left:1701;top:0;width:200;height:0" coordorigin="1701,0" coordsize="200,0" path="m1701,0l1901,0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85.036pt;margin-top:71.2276pt;width:10pt;height:0pt;mso-position-horizontal-relative:page;mso-position-vertical-relative:paragraph;z-index:-68" coordorigin="1701,1425" coordsize="200,0">
            <v:shape style="position:absolute;left:1701;top:1425;width:200;height:0" coordorigin="1701,1425" coordsize="200,0" path="m1701,1425l1901,142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-6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6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6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6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86" w:lineRule="auto" w:line="252"/>
        <w:ind w:left="848" w:right="810" w:hanging="567"/>
      </w:pPr>
      <w:r>
        <w:pict>
          <v:group style="position:absolute;margin-left:85.036pt;margin-top:47.5772pt;width:10pt;height:0pt;mso-position-horizontal-relative:page;mso-position-vertical-relative:paragraph;z-index:-67" coordorigin="1701,952" coordsize="200,0">
            <v:shape style="position:absolute;left:1701;top:952;width:200;height:0" coordorigin="1701,952" coordsize="200,0" path="m1701,952l1901,95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clusi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despesas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designadamente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(mas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só)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taxas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justiça,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custas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ocessuais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pedidos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tidões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perícias.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86" w:lineRule="auto" w:line="252"/>
        <w:ind w:left="848" w:right="810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econhece-se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núme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Cláusula.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81" w:right="6145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363435"/>
          <w:spacing w:val="0"/>
          <w:w w:val="128"/>
          <w:sz w:val="20"/>
          <w:szCs w:val="20"/>
        </w:rPr>
        <w:t>ª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1"/>
        <w:ind w:left="281" w:right="80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essamente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econhece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possuidor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conhe-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informado,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onerando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2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título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disciplina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judicial,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indemnizatório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consequências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jurídicas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ª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feitas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quaisquer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omessas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ganho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expli-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raramente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cumpridos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tribunais.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81" w:right="6145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63435"/>
          <w:spacing w:val="0"/>
          <w:w w:val="128"/>
          <w:sz w:val="20"/>
          <w:szCs w:val="20"/>
        </w:rPr>
        <w:t>ª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esolução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litígios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emergentes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competentes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tribunais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clusão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quaisquer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feito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duplicado,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ficando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emplar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contratantes.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59" w:lineRule="exact" w:line="700"/>
        <w:ind w:left="281" w:right="3442" w:firstLine="2632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Contratante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30"/>
        <w:ind w:left="281" w:right="568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Contratante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sectPr>
      <w:pgSz w:w="10220" w:h="14180"/>
      <w:pgMar w:top="1300" w:bottom="280" w:left="1420" w:right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