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88" w:rsidRPr="00EC1D26" w:rsidRDefault="00422288" w:rsidP="00422288">
      <w:pPr>
        <w:pStyle w:val="Rightalign"/>
        <w:rPr>
          <w:rStyle w:val="Bold"/>
          <w:rFonts w:ascii="Verdana" w:hAnsi="Verdana" w:cs="Arial"/>
        </w:rPr>
      </w:pPr>
      <w:r w:rsidRPr="00EC1D26">
        <w:rPr>
          <w:rStyle w:val="Bold"/>
          <w:rFonts w:ascii="Verdana" w:hAnsi="Verdana" w:cs="Arial"/>
        </w:rPr>
        <w:t xml:space="preserve">Comarca de Aveiro </w:t>
      </w:r>
    </w:p>
    <w:p w:rsidR="00422288" w:rsidRPr="00EC1D26" w:rsidRDefault="00422288" w:rsidP="00422288">
      <w:pPr>
        <w:pStyle w:val="Rightalign"/>
        <w:rPr>
          <w:rStyle w:val="Bold"/>
          <w:rFonts w:ascii="Verdana" w:hAnsi="Verdana" w:cs="Arial"/>
        </w:rPr>
      </w:pPr>
      <w:r w:rsidRPr="00EC1D26">
        <w:rPr>
          <w:rStyle w:val="Bold"/>
          <w:rFonts w:ascii="Verdana" w:hAnsi="Verdana" w:cs="Arial"/>
        </w:rPr>
        <w:t>Santa Maria da Feira</w:t>
      </w:r>
    </w:p>
    <w:p w:rsidR="00422288" w:rsidRPr="00EC1D26" w:rsidRDefault="00422288" w:rsidP="00422288">
      <w:pPr>
        <w:pStyle w:val="Rightalign"/>
        <w:rPr>
          <w:rStyle w:val="Bold"/>
          <w:rFonts w:ascii="Verdana" w:hAnsi="Verdana" w:cs="Arial"/>
        </w:rPr>
      </w:pPr>
      <w:proofErr w:type="spellStart"/>
      <w:r w:rsidRPr="00EC1D26">
        <w:rPr>
          <w:rStyle w:val="Bold"/>
          <w:rFonts w:ascii="Verdana" w:hAnsi="Verdana" w:cs="Arial"/>
        </w:rPr>
        <w:t>Inst</w:t>
      </w:r>
      <w:proofErr w:type="spellEnd"/>
      <w:r w:rsidRPr="00EC1D26">
        <w:rPr>
          <w:rStyle w:val="Bold"/>
          <w:rFonts w:ascii="Verdana" w:hAnsi="Verdana" w:cs="Arial"/>
        </w:rPr>
        <w:t>. Central - Secção Cível</w:t>
      </w:r>
    </w:p>
    <w:p w:rsidR="00422288" w:rsidRPr="00EC1D26" w:rsidRDefault="00422288" w:rsidP="00422288">
      <w:pPr>
        <w:pStyle w:val="Rightalign"/>
        <w:rPr>
          <w:rStyle w:val="Bold"/>
          <w:rFonts w:ascii="Verdana" w:hAnsi="Verdana" w:cs="Arial"/>
        </w:rPr>
      </w:pPr>
    </w:p>
    <w:p w:rsidR="00422288" w:rsidRPr="00EC1D26" w:rsidRDefault="00422288" w:rsidP="00422288">
      <w:pPr>
        <w:pStyle w:val="Titles"/>
        <w:pBdr>
          <w:top w:val="none" w:sz="0" w:space="0" w:color="auto"/>
        </w:pBdr>
        <w:rPr>
          <w:rFonts w:ascii="Verdana" w:hAnsi="Verdana" w:cs="Arial"/>
        </w:rPr>
      </w:pPr>
      <w:r w:rsidRPr="00EC1D26">
        <w:rPr>
          <w:rFonts w:ascii="Verdana" w:hAnsi="Verdana" w:cs="Arial"/>
        </w:rPr>
        <w:t>AUTORES</w:t>
      </w:r>
    </w:p>
    <w:p w:rsidR="00422288" w:rsidRPr="00EC1D26" w:rsidRDefault="00422288" w:rsidP="00422288">
      <w:pPr>
        <w:pStyle w:val="Pnoindent"/>
        <w:rPr>
          <w:rFonts w:ascii="Verdana" w:hAnsi="Verdana" w:cs="Arial"/>
        </w:rPr>
      </w:pPr>
      <w:r w:rsidRPr="00EC1D26">
        <w:rPr>
          <w:rStyle w:val="Bold"/>
          <w:rFonts w:ascii="Verdana" w:hAnsi="Verdana" w:cs="Arial"/>
        </w:rPr>
        <w:t>José Fernandes</w:t>
      </w:r>
      <w:r w:rsidRPr="00EC1D26">
        <w:rPr>
          <w:rFonts w:ascii="Verdana" w:hAnsi="Verdana" w:cs="Arial"/>
        </w:rPr>
        <w:t xml:space="preserve"> e mulher, </w:t>
      </w:r>
      <w:r w:rsidRPr="00EC1D26">
        <w:rPr>
          <w:rStyle w:val="Bold"/>
          <w:rFonts w:ascii="Verdana" w:hAnsi="Verdana" w:cs="Arial"/>
        </w:rPr>
        <w:t>Maria Gomes</w:t>
      </w:r>
      <w:r w:rsidRPr="00EC1D26">
        <w:rPr>
          <w:rFonts w:ascii="Verdana" w:hAnsi="Verdana" w:cs="Arial"/>
        </w:rPr>
        <w:t xml:space="preserve">, C.C. ..., NIF..., residentes no lugar da Igreja, freguesia de Argoncilhe, desta comarca. </w:t>
      </w:r>
    </w:p>
    <w:p w:rsidR="00422288" w:rsidRPr="00EC1D26" w:rsidRDefault="00422288" w:rsidP="00422288">
      <w:pPr>
        <w:pStyle w:val="Pnoindent"/>
        <w:rPr>
          <w:rStyle w:val="Bold"/>
          <w:rFonts w:ascii="Verdana" w:hAnsi="Verdana" w:cs="Arial"/>
        </w:rPr>
      </w:pPr>
    </w:p>
    <w:p w:rsidR="00422288" w:rsidRPr="00EC1D26" w:rsidRDefault="00422288" w:rsidP="00422288">
      <w:pPr>
        <w:pStyle w:val="Titles"/>
        <w:pBdr>
          <w:top w:val="none" w:sz="0" w:space="0" w:color="auto"/>
        </w:pBdr>
        <w:rPr>
          <w:rFonts w:ascii="Verdana" w:hAnsi="Verdana" w:cs="Arial"/>
        </w:rPr>
      </w:pPr>
      <w:r w:rsidRPr="00EC1D26">
        <w:rPr>
          <w:rFonts w:ascii="Verdana" w:hAnsi="Verdana" w:cs="Arial"/>
        </w:rPr>
        <w:t>RÉUS</w:t>
      </w:r>
    </w:p>
    <w:p w:rsidR="00422288" w:rsidRPr="00EC1D26" w:rsidRDefault="00422288" w:rsidP="00422288">
      <w:pPr>
        <w:pStyle w:val="Pnoindent"/>
        <w:rPr>
          <w:rFonts w:ascii="Verdana" w:hAnsi="Verdana" w:cs="Arial"/>
        </w:rPr>
      </w:pPr>
      <w:r w:rsidRPr="00EC1D26">
        <w:rPr>
          <w:rStyle w:val="Bold"/>
          <w:rFonts w:ascii="Verdana" w:hAnsi="Verdana" w:cs="Arial"/>
        </w:rPr>
        <w:t>1º Maria da Glória Fernandes</w:t>
      </w:r>
      <w:r w:rsidRPr="00EC1D26">
        <w:rPr>
          <w:rFonts w:ascii="Verdana" w:hAnsi="Verdana" w:cs="Arial"/>
        </w:rPr>
        <w:t xml:space="preserve">, viúva, residente no lugar do Outeiro, freguesia de Argoncilhe, desta comarca; </w:t>
      </w:r>
    </w:p>
    <w:p w:rsidR="00422288" w:rsidRPr="00EC1D26" w:rsidRDefault="00422288" w:rsidP="00422288">
      <w:pPr>
        <w:pStyle w:val="Pnoindent"/>
        <w:rPr>
          <w:rFonts w:ascii="Verdana" w:hAnsi="Verdana" w:cs="Arial"/>
        </w:rPr>
      </w:pPr>
      <w:r w:rsidRPr="00EC1D26">
        <w:rPr>
          <w:rStyle w:val="Bold"/>
          <w:rFonts w:ascii="Verdana" w:hAnsi="Verdana" w:cs="Arial"/>
        </w:rPr>
        <w:t>2º Leonardo da Silva</w:t>
      </w:r>
      <w:r w:rsidRPr="00EC1D26">
        <w:rPr>
          <w:rFonts w:ascii="Verdana" w:hAnsi="Verdana" w:cs="Arial"/>
        </w:rPr>
        <w:t xml:space="preserve">, casado, residente no lugar da Macieira, freguesia de Calendário, desta comarca; </w:t>
      </w:r>
    </w:p>
    <w:p w:rsidR="00422288" w:rsidRPr="00EC1D26" w:rsidRDefault="00422288" w:rsidP="00422288">
      <w:pPr>
        <w:pStyle w:val="Pnoindent"/>
        <w:rPr>
          <w:rFonts w:ascii="Verdana" w:hAnsi="Verdana" w:cs="Arial"/>
        </w:rPr>
      </w:pPr>
      <w:r w:rsidRPr="00EC1D26">
        <w:rPr>
          <w:rStyle w:val="Bold"/>
          <w:rFonts w:ascii="Verdana" w:hAnsi="Verdana" w:cs="Arial"/>
        </w:rPr>
        <w:t>3º Maria Albertina da Costa</w:t>
      </w:r>
      <w:r w:rsidRPr="00EC1D26">
        <w:rPr>
          <w:rFonts w:ascii="Verdana" w:hAnsi="Verdana" w:cs="Arial"/>
        </w:rPr>
        <w:t xml:space="preserve">, casada, residente no lugar da Estação, freguesia de Outiz, desta comarca; </w:t>
      </w:r>
    </w:p>
    <w:p w:rsidR="00422288" w:rsidRPr="00EC1D26" w:rsidRDefault="00422288" w:rsidP="00422288">
      <w:pPr>
        <w:pStyle w:val="Pnoindent"/>
        <w:rPr>
          <w:rFonts w:ascii="Verdana" w:hAnsi="Verdana" w:cs="Arial"/>
        </w:rPr>
      </w:pPr>
      <w:r w:rsidRPr="00EC1D26">
        <w:rPr>
          <w:rStyle w:val="Bold"/>
          <w:rFonts w:ascii="Verdana" w:hAnsi="Verdana" w:cs="Arial"/>
        </w:rPr>
        <w:t>4º Leopoldina Lopes</w:t>
      </w:r>
      <w:r w:rsidRPr="00EC1D26">
        <w:rPr>
          <w:rFonts w:ascii="Verdana" w:hAnsi="Verdana" w:cs="Arial"/>
        </w:rPr>
        <w:t xml:space="preserve">, solteira, maior, residente no lugar do Outeiro, freguesia de Argoncilhe, desta comarca; </w:t>
      </w:r>
    </w:p>
    <w:p w:rsidR="00422288" w:rsidRPr="00EC1D26" w:rsidRDefault="00422288" w:rsidP="00422288">
      <w:pPr>
        <w:pStyle w:val="Pnoindent"/>
        <w:rPr>
          <w:rFonts w:ascii="Verdana" w:hAnsi="Verdana" w:cs="Arial"/>
        </w:rPr>
      </w:pPr>
      <w:r w:rsidRPr="00EC1D26">
        <w:rPr>
          <w:rStyle w:val="Bold"/>
          <w:rFonts w:ascii="Verdana" w:hAnsi="Verdana" w:cs="Arial"/>
        </w:rPr>
        <w:t>5º Maria Rosa Silva</w:t>
      </w:r>
      <w:r w:rsidRPr="00EC1D26">
        <w:rPr>
          <w:rFonts w:ascii="Verdana" w:hAnsi="Verdana" w:cs="Arial"/>
        </w:rPr>
        <w:t xml:space="preserve">, solteira, maior, residente no lugar do Outeiro, freguesia de Argoncilhe, desta comarca. </w:t>
      </w:r>
    </w:p>
    <w:p w:rsidR="00422288" w:rsidRPr="00EC1D26" w:rsidRDefault="00422288" w:rsidP="00422288">
      <w:pPr>
        <w:pStyle w:val="Pnoindent"/>
        <w:rPr>
          <w:rStyle w:val="Bold"/>
          <w:rFonts w:ascii="Verdana" w:hAnsi="Verdana" w:cs="Arial"/>
        </w:rPr>
      </w:pPr>
    </w:p>
    <w:p w:rsidR="00422288" w:rsidRPr="00EC1D26" w:rsidRDefault="00422288" w:rsidP="00422288">
      <w:pPr>
        <w:pStyle w:val="Titles"/>
        <w:pBdr>
          <w:top w:val="none" w:sz="0" w:space="0" w:color="auto"/>
        </w:pBdr>
        <w:rPr>
          <w:rFonts w:ascii="Verdana" w:hAnsi="Verdana" w:cs="Arial"/>
        </w:rPr>
      </w:pPr>
      <w:r w:rsidRPr="00EC1D26">
        <w:rPr>
          <w:rFonts w:ascii="Verdana" w:hAnsi="Verdana" w:cs="Arial"/>
        </w:rPr>
        <w:t>ESPÉCIE DE ACÇÃO</w:t>
      </w:r>
    </w:p>
    <w:p w:rsidR="00422288" w:rsidRPr="00EC1D26" w:rsidRDefault="00422288" w:rsidP="00422288">
      <w:pPr>
        <w:pStyle w:val="Pnoindent"/>
        <w:rPr>
          <w:rFonts w:ascii="Verdana" w:hAnsi="Verdana" w:cs="Arial"/>
        </w:rPr>
      </w:pPr>
      <w:r w:rsidRPr="00EC1D26">
        <w:rPr>
          <w:rFonts w:ascii="Verdana" w:hAnsi="Verdana" w:cs="Arial"/>
        </w:rPr>
        <w:t>Declarativa.</w:t>
      </w:r>
    </w:p>
    <w:p w:rsidR="00422288" w:rsidRPr="00EC1D26" w:rsidRDefault="00422288" w:rsidP="00422288">
      <w:pPr>
        <w:pStyle w:val="Pnoindent"/>
        <w:rPr>
          <w:rStyle w:val="Bold"/>
          <w:rFonts w:ascii="Verdana" w:hAnsi="Verdana" w:cs="Arial"/>
        </w:rPr>
      </w:pPr>
    </w:p>
    <w:p w:rsidR="00422288" w:rsidRPr="00EC1D26" w:rsidRDefault="00422288" w:rsidP="00422288">
      <w:pPr>
        <w:pStyle w:val="Titles"/>
        <w:pBdr>
          <w:top w:val="none" w:sz="0" w:space="0" w:color="auto"/>
        </w:pBdr>
        <w:rPr>
          <w:rFonts w:ascii="Verdana" w:hAnsi="Verdana" w:cs="Arial"/>
        </w:rPr>
      </w:pPr>
      <w:r w:rsidRPr="00EC1D26">
        <w:rPr>
          <w:rFonts w:ascii="Verdana" w:hAnsi="Verdana" w:cs="Arial"/>
        </w:rPr>
        <w:t>FORMA DE PROCESSO</w:t>
      </w:r>
    </w:p>
    <w:p w:rsidR="00422288" w:rsidRPr="00EC1D26" w:rsidRDefault="00422288" w:rsidP="00422288">
      <w:pPr>
        <w:pStyle w:val="Pnoindent"/>
        <w:rPr>
          <w:rFonts w:ascii="Verdana" w:hAnsi="Verdana" w:cs="Arial"/>
        </w:rPr>
      </w:pPr>
      <w:r w:rsidRPr="00EC1D26">
        <w:rPr>
          <w:rFonts w:ascii="Verdana" w:hAnsi="Verdana" w:cs="Arial"/>
        </w:rPr>
        <w:t>Comum.</w:t>
      </w:r>
    </w:p>
    <w:p w:rsidR="00422288" w:rsidRPr="00EC1D26" w:rsidRDefault="00422288" w:rsidP="00422288">
      <w:pPr>
        <w:pStyle w:val="subheadcenter"/>
        <w:pBdr>
          <w:top w:val="none" w:sz="0" w:space="0" w:color="auto"/>
          <w:bottom w:val="none" w:sz="0" w:space="0" w:color="auto"/>
        </w:pBdr>
        <w:rPr>
          <w:rFonts w:ascii="Verdana" w:hAnsi="Verdana" w:cs="Arial"/>
        </w:rPr>
      </w:pPr>
      <w:r w:rsidRPr="00EC1D26">
        <w:rPr>
          <w:rFonts w:ascii="Verdana" w:hAnsi="Verdana" w:cs="Arial"/>
        </w:rPr>
        <w:t>A - FUNDAMENTOS</w:t>
      </w:r>
    </w:p>
    <w:p w:rsidR="00422288" w:rsidRPr="00EC1D26" w:rsidRDefault="00422288" w:rsidP="00422288">
      <w:pPr>
        <w:pStyle w:val="Pnoindent"/>
        <w:rPr>
          <w:rFonts w:ascii="Verdana" w:hAnsi="Verdana" w:cs="Arial"/>
        </w:rPr>
      </w:pPr>
    </w:p>
    <w:p w:rsidR="00422288" w:rsidRPr="00EC1D26" w:rsidRDefault="00422288" w:rsidP="00422288">
      <w:pPr>
        <w:pStyle w:val="resetminuta00minutas"/>
        <w:pBdr>
          <w:top w:val="none" w:sz="0" w:space="0" w:color="auto"/>
        </w:pBdr>
        <w:rPr>
          <w:rFonts w:ascii="Verdana" w:hAnsi="Verdana" w:cs="Arial"/>
          <w:spacing w:val="7"/>
        </w:rPr>
      </w:pPr>
      <w:r w:rsidRPr="00EC1D26">
        <w:rPr>
          <w:rFonts w:ascii="Verdana" w:hAnsi="Verdana" w:cs="Arial"/>
          <w:spacing w:val="7"/>
        </w:rPr>
        <w:t xml:space="preserve"> 01 </w:t>
      </w:r>
      <w:r w:rsidRPr="00EC1D26">
        <w:rPr>
          <w:rFonts w:ascii="Verdana" w:hAnsi="Verdana" w:cs="Arial"/>
          <w:spacing w:val="7"/>
        </w:rPr>
        <w:tab/>
        <w:t xml:space="preserve">Em 20 de Janeiro de 2011, faleceu João Fernandes, irmão do Autor, no estado de solteiro, sem ascendentes nem descendentes - doc.1. 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</w:rPr>
      </w:pPr>
      <w:r w:rsidRPr="00EC1D26">
        <w:rPr>
          <w:rFonts w:ascii="Verdana" w:hAnsi="Verdana" w:cs="Arial"/>
        </w:rPr>
        <w:t xml:space="preserve"> 02 </w:t>
      </w:r>
      <w:r w:rsidRPr="00EC1D26">
        <w:rPr>
          <w:rFonts w:ascii="Verdana" w:hAnsi="Verdana" w:cs="Arial"/>
        </w:rPr>
        <w:tab/>
        <w:t>Após a sua morte, a 1.ª Ré surgiu com um testamento, lavrado em 12/1/2010 pelo Notário do 4º Cartório Notarial do Porto, no qual era instituída herdeira de metade da sua herança, juntamente com o Autor, tendo o testador disposto de diversos legados a favor dos restantes Réus - doc. 2.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</w:rPr>
      </w:pPr>
      <w:r w:rsidRPr="00EC1D26">
        <w:rPr>
          <w:rFonts w:ascii="Verdana" w:hAnsi="Verdana" w:cs="Arial"/>
        </w:rPr>
        <w:t xml:space="preserve"> 03 </w:t>
      </w:r>
      <w:r w:rsidRPr="00EC1D26">
        <w:rPr>
          <w:rFonts w:ascii="Verdana" w:hAnsi="Verdana" w:cs="Arial"/>
        </w:rPr>
        <w:tab/>
        <w:t xml:space="preserve">Tal testamento foi, segundo nele se diz, lavrado num consultório médico </w:t>
      </w:r>
      <w:proofErr w:type="spellStart"/>
      <w:r w:rsidRPr="00EC1D26">
        <w:rPr>
          <w:rFonts w:ascii="Verdana" w:hAnsi="Verdana" w:cs="Arial"/>
        </w:rPr>
        <w:t>colectivo</w:t>
      </w:r>
      <w:proofErr w:type="spellEnd"/>
      <w:r w:rsidRPr="00EC1D26">
        <w:rPr>
          <w:rFonts w:ascii="Verdana" w:hAnsi="Verdana" w:cs="Arial"/>
        </w:rPr>
        <w:t xml:space="preserve">, sito na Avenida da Boavista, no Porto, denominado “Clínica de Saúde”, onde trabalha como médico um genro da 1ª Ré. 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</w:rPr>
      </w:pPr>
      <w:r w:rsidRPr="00EC1D26">
        <w:rPr>
          <w:rFonts w:ascii="Verdana" w:hAnsi="Verdana" w:cs="Arial"/>
        </w:rPr>
        <w:t xml:space="preserve"> 04 </w:t>
      </w:r>
      <w:r w:rsidRPr="00EC1D26">
        <w:rPr>
          <w:rFonts w:ascii="Verdana" w:hAnsi="Verdana" w:cs="Arial"/>
        </w:rPr>
        <w:tab/>
        <w:t xml:space="preserve">Esse testamento, porém, é nulo, ou pelo menos anulável, e não </w:t>
      </w:r>
      <w:r w:rsidRPr="00EC1D26">
        <w:rPr>
          <w:rFonts w:ascii="Verdana" w:hAnsi="Verdana" w:cs="Arial"/>
        </w:rPr>
        <w:lastRenderedPageBreak/>
        <w:t xml:space="preserve">traduz a vontade do testador, que não tinha então capacidade para querer e entender o alcance desse </w:t>
      </w:r>
      <w:proofErr w:type="spellStart"/>
      <w:r w:rsidRPr="00EC1D26">
        <w:rPr>
          <w:rFonts w:ascii="Verdana" w:hAnsi="Verdana" w:cs="Arial"/>
        </w:rPr>
        <w:t>acto</w:t>
      </w:r>
      <w:proofErr w:type="spellEnd"/>
      <w:r w:rsidRPr="00EC1D26">
        <w:rPr>
          <w:rFonts w:ascii="Verdana" w:hAnsi="Verdana" w:cs="Arial"/>
        </w:rPr>
        <w:t>, nem sequer para se exprimir.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</w:rPr>
      </w:pPr>
      <w:r w:rsidRPr="00EC1D26">
        <w:rPr>
          <w:rFonts w:ascii="Verdana" w:hAnsi="Verdana" w:cs="Arial"/>
        </w:rPr>
        <w:t xml:space="preserve"> 05 </w:t>
      </w:r>
      <w:r w:rsidRPr="00EC1D26">
        <w:rPr>
          <w:rFonts w:ascii="Verdana" w:hAnsi="Verdana" w:cs="Arial"/>
        </w:rPr>
        <w:tab/>
        <w:t>Que não ditou os termos constantes do testamento.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</w:rPr>
      </w:pPr>
      <w:r w:rsidRPr="00EC1D26">
        <w:rPr>
          <w:rFonts w:ascii="Verdana" w:hAnsi="Verdana" w:cs="Arial"/>
        </w:rPr>
        <w:t xml:space="preserve"> 06 </w:t>
      </w:r>
      <w:r w:rsidRPr="00EC1D26">
        <w:rPr>
          <w:rFonts w:ascii="Verdana" w:hAnsi="Verdana" w:cs="Arial"/>
        </w:rPr>
        <w:tab/>
        <w:t>E que, com toda a probabilidade, o não assinou, pelo menos por sua mão livre, “</w:t>
      </w:r>
      <w:proofErr w:type="spellStart"/>
      <w:r w:rsidRPr="00EC1D26">
        <w:rPr>
          <w:rStyle w:val="Italic"/>
          <w:rFonts w:ascii="Verdana" w:hAnsi="Verdana" w:cs="Arial"/>
        </w:rPr>
        <w:t>sponte</w:t>
      </w:r>
      <w:proofErr w:type="spellEnd"/>
      <w:r w:rsidRPr="00EC1D26">
        <w:rPr>
          <w:rStyle w:val="Italic"/>
          <w:rFonts w:ascii="Verdana" w:hAnsi="Verdana" w:cs="Arial"/>
        </w:rPr>
        <w:t xml:space="preserve"> sua</w:t>
      </w:r>
      <w:r w:rsidRPr="00EC1D26">
        <w:rPr>
          <w:rFonts w:ascii="Verdana" w:hAnsi="Verdana" w:cs="Arial"/>
        </w:rPr>
        <w:t>”.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</w:rPr>
      </w:pPr>
      <w:r w:rsidRPr="00EC1D26">
        <w:rPr>
          <w:rFonts w:ascii="Verdana" w:hAnsi="Verdana" w:cs="Arial"/>
        </w:rPr>
        <w:t xml:space="preserve"> 07 </w:t>
      </w:r>
      <w:r w:rsidRPr="00EC1D26">
        <w:rPr>
          <w:rFonts w:ascii="Verdana" w:hAnsi="Verdana" w:cs="Arial"/>
        </w:rPr>
        <w:tab/>
        <w:t xml:space="preserve">Com efeito, o testador - que até então havia sido pessoa forte e saudável - havia sido acometido, em 19 de Novembro de 2009, de um grave acidente vascular cerebral (forte hemorragia </w:t>
      </w:r>
      <w:proofErr w:type="spellStart"/>
      <w:r w:rsidRPr="00EC1D26">
        <w:rPr>
          <w:rFonts w:ascii="Verdana" w:hAnsi="Verdana" w:cs="Arial"/>
        </w:rPr>
        <w:t>intercerebral</w:t>
      </w:r>
      <w:proofErr w:type="spellEnd"/>
      <w:r w:rsidRPr="00EC1D26">
        <w:rPr>
          <w:rFonts w:ascii="Verdana" w:hAnsi="Verdana" w:cs="Arial"/>
        </w:rPr>
        <w:t xml:space="preserve"> temporal direita). 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  <w:spacing w:val="7"/>
        </w:rPr>
      </w:pPr>
      <w:r w:rsidRPr="00EC1D26">
        <w:rPr>
          <w:rFonts w:ascii="Verdana" w:hAnsi="Verdana" w:cs="Arial"/>
          <w:spacing w:val="7"/>
        </w:rPr>
        <w:t xml:space="preserve"> 08 </w:t>
      </w:r>
      <w:r w:rsidRPr="00EC1D26">
        <w:rPr>
          <w:rFonts w:ascii="Verdana" w:hAnsi="Verdana" w:cs="Arial"/>
          <w:spacing w:val="7"/>
        </w:rPr>
        <w:tab/>
        <w:t xml:space="preserve">Que lhe veio a provocar perda do estado de consciência e de movimentos. 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</w:rPr>
      </w:pPr>
      <w:r w:rsidRPr="00EC1D26">
        <w:rPr>
          <w:rFonts w:ascii="Verdana" w:hAnsi="Verdana" w:cs="Arial"/>
        </w:rPr>
        <w:t xml:space="preserve"> 09 </w:t>
      </w:r>
      <w:r w:rsidRPr="00EC1D26">
        <w:rPr>
          <w:rFonts w:ascii="Verdana" w:hAnsi="Verdana" w:cs="Arial"/>
        </w:rPr>
        <w:tab/>
        <w:t xml:space="preserve">Tendo sido internado na “Clínica Médico-Cirúrgica de Santa Luzia, </w:t>
      </w:r>
      <w:proofErr w:type="spellStart"/>
      <w:r w:rsidRPr="00EC1D26">
        <w:rPr>
          <w:rFonts w:ascii="Verdana" w:hAnsi="Verdana" w:cs="Arial"/>
        </w:rPr>
        <w:t>Lda</w:t>
      </w:r>
      <w:proofErr w:type="spellEnd"/>
      <w:r w:rsidRPr="00EC1D26">
        <w:rPr>
          <w:rFonts w:ascii="Verdana" w:hAnsi="Verdana" w:cs="Arial"/>
        </w:rPr>
        <w:t xml:space="preserve">”, em Santa Maria da Feira, nessa mesma data, onde lhe foi feito uma TAC, que confirmou a gravidade do seu estado. 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</w:rPr>
      </w:pPr>
      <w:r w:rsidRPr="00EC1D26">
        <w:rPr>
          <w:rFonts w:ascii="Verdana" w:hAnsi="Verdana" w:cs="Arial"/>
        </w:rPr>
        <w:t xml:space="preserve"> 10 </w:t>
      </w:r>
      <w:r w:rsidRPr="00EC1D26">
        <w:rPr>
          <w:rFonts w:ascii="Verdana" w:hAnsi="Verdana" w:cs="Arial"/>
        </w:rPr>
        <w:tab/>
        <w:t xml:space="preserve">Em 30/11/2009 - ou seja 42 dias antes da celebração do testamento em causa - saiu da referida Casa de Saúde, numa cadeira de rodas, indo para a sua residência, onde ficou ao cuidado de familiares, nomeadamente da 1ª Ré. 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</w:rPr>
      </w:pPr>
      <w:r w:rsidRPr="00EC1D26">
        <w:rPr>
          <w:rFonts w:ascii="Verdana" w:hAnsi="Verdana" w:cs="Arial"/>
        </w:rPr>
        <w:t xml:space="preserve"> 11 </w:t>
      </w:r>
      <w:r w:rsidRPr="00EC1D26">
        <w:rPr>
          <w:rFonts w:ascii="Verdana" w:hAnsi="Verdana" w:cs="Arial"/>
        </w:rPr>
        <w:tab/>
        <w:t>Embora, pouco a pouco, fosse registando algumas lentas melhoras, nomeadamente na movimentação;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</w:rPr>
      </w:pPr>
      <w:r w:rsidRPr="00EC1D26">
        <w:rPr>
          <w:rFonts w:ascii="Verdana" w:hAnsi="Verdana" w:cs="Arial"/>
        </w:rPr>
        <w:t xml:space="preserve"> 12 </w:t>
      </w:r>
      <w:r w:rsidRPr="00EC1D26">
        <w:rPr>
          <w:rFonts w:ascii="Verdana" w:hAnsi="Verdana" w:cs="Arial"/>
        </w:rPr>
        <w:tab/>
        <w:t xml:space="preserve">Ficou a alimentar-se por sonda </w:t>
      </w:r>
      <w:proofErr w:type="spellStart"/>
      <w:r w:rsidRPr="00EC1D26">
        <w:rPr>
          <w:rFonts w:ascii="Verdana" w:hAnsi="Verdana" w:cs="Arial"/>
        </w:rPr>
        <w:t>naso</w:t>
      </w:r>
      <w:proofErr w:type="spellEnd"/>
      <w:r w:rsidRPr="00EC1D26">
        <w:rPr>
          <w:rFonts w:ascii="Verdana" w:hAnsi="Verdana" w:cs="Arial"/>
        </w:rPr>
        <w:t>-gástrica.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</w:rPr>
      </w:pPr>
      <w:r w:rsidRPr="00EC1D26">
        <w:rPr>
          <w:rFonts w:ascii="Verdana" w:hAnsi="Verdana" w:cs="Arial"/>
        </w:rPr>
        <w:t xml:space="preserve"> 13 </w:t>
      </w:r>
      <w:r w:rsidRPr="00EC1D26">
        <w:rPr>
          <w:rFonts w:ascii="Verdana" w:hAnsi="Verdana" w:cs="Arial"/>
        </w:rPr>
        <w:tab/>
        <w:t>Não conseguia pronunciar qualquer frase e, se alguma palavra conseguia às vezes proferir, fazia-o sempre sem nexo.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</w:rPr>
      </w:pPr>
      <w:r w:rsidRPr="00EC1D26">
        <w:rPr>
          <w:rFonts w:ascii="Verdana" w:hAnsi="Verdana" w:cs="Arial"/>
        </w:rPr>
        <w:t xml:space="preserve"> 14 </w:t>
      </w:r>
      <w:r w:rsidRPr="00EC1D26">
        <w:rPr>
          <w:rFonts w:ascii="Verdana" w:hAnsi="Verdana" w:cs="Arial"/>
        </w:rPr>
        <w:tab/>
        <w:t>Não compreendia o que se lhe dizia.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</w:rPr>
      </w:pPr>
      <w:r w:rsidRPr="00EC1D26">
        <w:rPr>
          <w:rFonts w:ascii="Verdana" w:hAnsi="Verdana" w:cs="Arial"/>
        </w:rPr>
        <w:t xml:space="preserve"> 15 </w:t>
      </w:r>
      <w:r w:rsidRPr="00EC1D26">
        <w:rPr>
          <w:rFonts w:ascii="Verdana" w:hAnsi="Verdana" w:cs="Arial"/>
        </w:rPr>
        <w:tab/>
        <w:t xml:space="preserve">Raramente parecia conhecer as pessoas, mesmo aquelas com quem mais convivia. 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</w:rPr>
      </w:pPr>
      <w:r w:rsidRPr="00EC1D26">
        <w:rPr>
          <w:rFonts w:ascii="Verdana" w:hAnsi="Verdana" w:cs="Arial"/>
        </w:rPr>
        <w:t xml:space="preserve"> 16 </w:t>
      </w:r>
      <w:r w:rsidRPr="00EC1D26">
        <w:rPr>
          <w:rFonts w:ascii="Verdana" w:hAnsi="Verdana" w:cs="Arial"/>
        </w:rPr>
        <w:tab/>
        <w:t xml:space="preserve">Não obedecia a ordens verbais. 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</w:rPr>
      </w:pPr>
      <w:r w:rsidRPr="00EC1D26">
        <w:rPr>
          <w:rFonts w:ascii="Verdana" w:hAnsi="Verdana" w:cs="Arial"/>
        </w:rPr>
        <w:t xml:space="preserve"> 17 </w:t>
      </w:r>
      <w:r w:rsidRPr="00EC1D26">
        <w:rPr>
          <w:rFonts w:ascii="Verdana" w:hAnsi="Verdana" w:cs="Arial"/>
        </w:rPr>
        <w:tab/>
        <w:t xml:space="preserve">Deixou de conhecer o dinheiro. 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</w:rPr>
      </w:pPr>
      <w:r w:rsidRPr="00EC1D26">
        <w:rPr>
          <w:rFonts w:ascii="Verdana" w:hAnsi="Verdana" w:cs="Arial"/>
        </w:rPr>
        <w:t xml:space="preserve"> 18 </w:t>
      </w:r>
      <w:r w:rsidRPr="00EC1D26">
        <w:rPr>
          <w:rFonts w:ascii="Verdana" w:hAnsi="Verdana" w:cs="Arial"/>
        </w:rPr>
        <w:tab/>
        <w:t xml:space="preserve">Desinteressou-se completamente pelas suas coisas. 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</w:rPr>
      </w:pPr>
      <w:r w:rsidRPr="00EC1D26">
        <w:rPr>
          <w:rFonts w:ascii="Verdana" w:hAnsi="Verdana" w:cs="Arial"/>
        </w:rPr>
        <w:t xml:space="preserve"> 19 </w:t>
      </w:r>
      <w:r w:rsidRPr="00EC1D26">
        <w:rPr>
          <w:rFonts w:ascii="Verdana" w:hAnsi="Verdana" w:cs="Arial"/>
        </w:rPr>
        <w:tab/>
        <w:t xml:space="preserve">Encontrava-se privado de uso da razão. 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</w:rPr>
      </w:pPr>
      <w:r w:rsidRPr="00EC1D26">
        <w:rPr>
          <w:rFonts w:ascii="Verdana" w:hAnsi="Verdana" w:cs="Arial"/>
        </w:rPr>
        <w:t xml:space="preserve"> 20 </w:t>
      </w:r>
      <w:r w:rsidRPr="00EC1D26">
        <w:rPr>
          <w:rFonts w:ascii="Verdana" w:hAnsi="Verdana" w:cs="Arial"/>
        </w:rPr>
        <w:tab/>
        <w:t>E estava inteiramente incapaz de reger a sua pessoa e bens (que passaram a ser administrados pela Ré Maria da Glória, que com ele passou a residir).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</w:rPr>
      </w:pPr>
      <w:r w:rsidRPr="00EC1D26">
        <w:rPr>
          <w:rFonts w:ascii="Verdana" w:hAnsi="Verdana" w:cs="Arial"/>
        </w:rPr>
        <w:t xml:space="preserve"> 21 </w:t>
      </w:r>
      <w:r w:rsidRPr="00EC1D26">
        <w:rPr>
          <w:rFonts w:ascii="Verdana" w:hAnsi="Verdana" w:cs="Arial"/>
        </w:rPr>
        <w:tab/>
        <w:t xml:space="preserve">Como toda a gente da freguesia e todos os familiares, perfeitamente sabiam. 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</w:rPr>
      </w:pPr>
      <w:r w:rsidRPr="00EC1D26">
        <w:rPr>
          <w:rFonts w:ascii="Verdana" w:hAnsi="Verdana" w:cs="Arial"/>
        </w:rPr>
        <w:t xml:space="preserve"> 22 </w:t>
      </w:r>
      <w:r w:rsidRPr="00EC1D26">
        <w:rPr>
          <w:rFonts w:ascii="Verdana" w:hAnsi="Verdana" w:cs="Arial"/>
        </w:rPr>
        <w:tab/>
        <w:t xml:space="preserve">Em </w:t>
      </w:r>
      <w:proofErr w:type="spellStart"/>
      <w:r w:rsidRPr="00EC1D26">
        <w:rPr>
          <w:rFonts w:ascii="Verdana" w:hAnsi="Verdana" w:cs="Arial"/>
        </w:rPr>
        <w:t>acção</w:t>
      </w:r>
      <w:proofErr w:type="spellEnd"/>
      <w:r w:rsidRPr="00EC1D26">
        <w:rPr>
          <w:rFonts w:ascii="Verdana" w:hAnsi="Verdana" w:cs="Arial"/>
        </w:rPr>
        <w:t xml:space="preserve"> que lhe foi movida pelos aqui 2º e 3º Réus, não foi possível citá-lo e veio a ser judicialmente justificada a sua incapacidade, tendo sido o seu irmão, o ora Autor, nomeado como seu curador «ad litem». 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</w:rPr>
      </w:pPr>
      <w:r w:rsidRPr="00EC1D26">
        <w:rPr>
          <w:rFonts w:ascii="Verdana" w:hAnsi="Verdana" w:cs="Arial"/>
        </w:rPr>
        <w:t xml:space="preserve"> 23 </w:t>
      </w:r>
      <w:r w:rsidRPr="00EC1D26">
        <w:rPr>
          <w:rFonts w:ascii="Verdana" w:hAnsi="Verdana" w:cs="Arial"/>
        </w:rPr>
        <w:tab/>
        <w:t xml:space="preserve">No dia em que foi celebrado o aludido testamento, a 1ª Ré com a ajuda da filha levou o testador ao Porto. 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</w:rPr>
      </w:pPr>
      <w:r w:rsidRPr="00EC1D26">
        <w:rPr>
          <w:rFonts w:ascii="Verdana" w:hAnsi="Verdana" w:cs="Arial"/>
        </w:rPr>
        <w:t xml:space="preserve"> 24 </w:t>
      </w:r>
      <w:r w:rsidRPr="00EC1D26">
        <w:rPr>
          <w:rFonts w:ascii="Verdana" w:hAnsi="Verdana" w:cs="Arial"/>
        </w:rPr>
        <w:tab/>
        <w:t>Tinha, previamente, combinado com o Notário comparecer na “Clínica de Saúde”, onde trabalha como médico o genro da mesma Ré.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</w:rPr>
      </w:pPr>
      <w:r w:rsidRPr="00EC1D26">
        <w:rPr>
          <w:rFonts w:ascii="Verdana" w:hAnsi="Verdana" w:cs="Arial"/>
        </w:rPr>
        <w:t xml:space="preserve"> 25 </w:t>
      </w:r>
      <w:r w:rsidRPr="00EC1D26">
        <w:rPr>
          <w:rFonts w:ascii="Verdana" w:hAnsi="Verdana" w:cs="Arial"/>
        </w:rPr>
        <w:tab/>
        <w:t>E aí ela fez redigir o testamento em questão.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  <w:spacing w:val="7"/>
        </w:rPr>
      </w:pPr>
      <w:r w:rsidRPr="00EC1D26">
        <w:rPr>
          <w:rFonts w:ascii="Verdana" w:hAnsi="Verdana" w:cs="Arial"/>
          <w:spacing w:val="7"/>
        </w:rPr>
        <w:t xml:space="preserve"> 26 </w:t>
      </w:r>
      <w:r w:rsidRPr="00EC1D26">
        <w:rPr>
          <w:rFonts w:ascii="Verdana" w:hAnsi="Verdana" w:cs="Arial"/>
          <w:spacing w:val="7"/>
        </w:rPr>
        <w:tab/>
        <w:t>Que o testador obviamente não ditou, pois não podia expressar-se.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</w:rPr>
      </w:pPr>
      <w:r w:rsidRPr="00EC1D26">
        <w:rPr>
          <w:rFonts w:ascii="Verdana" w:hAnsi="Verdana" w:cs="Arial"/>
        </w:rPr>
        <w:t xml:space="preserve"> 27 </w:t>
      </w:r>
      <w:r w:rsidRPr="00EC1D26">
        <w:rPr>
          <w:rFonts w:ascii="Verdana" w:hAnsi="Verdana" w:cs="Arial"/>
        </w:rPr>
        <w:tab/>
        <w:t xml:space="preserve">E tudo indica que a assinatura aposta no testamento como sendo sua não foi feita por si. 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  <w:spacing w:val="-2"/>
        </w:rPr>
      </w:pPr>
      <w:r w:rsidRPr="00EC1D26">
        <w:rPr>
          <w:rFonts w:ascii="Verdana" w:hAnsi="Verdana" w:cs="Arial"/>
          <w:spacing w:val="-2"/>
        </w:rPr>
        <w:t xml:space="preserve"> 28 </w:t>
      </w:r>
      <w:r w:rsidRPr="00EC1D26">
        <w:rPr>
          <w:rFonts w:ascii="Verdana" w:hAnsi="Verdana" w:cs="Arial"/>
          <w:spacing w:val="-2"/>
        </w:rPr>
        <w:tab/>
        <w:t xml:space="preserve">Pois ele, desde a data em que foi acometido de doença, e em consequência dela, não mais conseguiu escrever o nome só por si. 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</w:rPr>
      </w:pPr>
      <w:r w:rsidRPr="00EC1D26">
        <w:rPr>
          <w:rFonts w:ascii="Verdana" w:hAnsi="Verdana" w:cs="Arial"/>
        </w:rPr>
        <w:t xml:space="preserve"> 29 </w:t>
      </w:r>
      <w:r w:rsidRPr="00EC1D26">
        <w:rPr>
          <w:rFonts w:ascii="Verdana" w:hAnsi="Verdana" w:cs="Arial"/>
        </w:rPr>
        <w:tab/>
        <w:t xml:space="preserve">A Ré Maria da Glória andou durante muito tempo a fazer assinaturas do seu punho com o nome do testador, e dizia que assinava tão bem como ele o fazia antes de adoecer. 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  <w:spacing w:val="10"/>
        </w:rPr>
      </w:pPr>
      <w:r w:rsidRPr="00EC1D26">
        <w:rPr>
          <w:rFonts w:ascii="Verdana" w:hAnsi="Verdana" w:cs="Arial"/>
          <w:spacing w:val="10"/>
        </w:rPr>
        <w:t xml:space="preserve"> 30 </w:t>
      </w:r>
      <w:r w:rsidRPr="00EC1D26">
        <w:rPr>
          <w:rFonts w:ascii="Verdana" w:hAnsi="Verdana" w:cs="Arial"/>
          <w:spacing w:val="10"/>
        </w:rPr>
        <w:tab/>
        <w:t xml:space="preserve">Por outro lado, muitas vezes, pegava no punho do doente e conduzia a mão deste para o tentar fazer assinaturas, sem o conseguir. 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</w:rPr>
      </w:pPr>
      <w:r w:rsidRPr="00EC1D26">
        <w:rPr>
          <w:rFonts w:ascii="Verdana" w:hAnsi="Verdana" w:cs="Arial"/>
        </w:rPr>
        <w:t xml:space="preserve"> 31 </w:t>
      </w:r>
      <w:r w:rsidRPr="00EC1D26">
        <w:rPr>
          <w:rFonts w:ascii="Verdana" w:hAnsi="Verdana" w:cs="Arial"/>
        </w:rPr>
        <w:tab/>
        <w:t xml:space="preserve">De resto, a análise da assinatura aposta no testamento revela um traçado bem diferente das assinaturas do testador </w:t>
      </w:r>
      <w:proofErr w:type="gramStart"/>
      <w:r w:rsidRPr="00EC1D26">
        <w:rPr>
          <w:rFonts w:ascii="Verdana" w:hAnsi="Verdana" w:cs="Arial"/>
        </w:rPr>
        <w:t>anteriores</w:t>
      </w:r>
      <w:proofErr w:type="gramEnd"/>
      <w:r w:rsidRPr="00EC1D26">
        <w:rPr>
          <w:rFonts w:ascii="Verdana" w:hAnsi="Verdana" w:cs="Arial"/>
        </w:rPr>
        <w:t xml:space="preserve"> à sua doença, como oportunamente se evidenciará.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</w:rPr>
      </w:pPr>
      <w:r w:rsidRPr="00EC1D26">
        <w:rPr>
          <w:rFonts w:ascii="Verdana" w:hAnsi="Verdana" w:cs="Arial"/>
        </w:rPr>
        <w:t xml:space="preserve"> 32 </w:t>
      </w:r>
      <w:r w:rsidRPr="00EC1D26">
        <w:rPr>
          <w:rFonts w:ascii="Verdana" w:hAnsi="Verdana" w:cs="Arial"/>
        </w:rPr>
        <w:tab/>
        <w:t xml:space="preserve">Embora no testamento interviessem dois médicos - colegas de trabalho e amigos do genro da 1ª Ré - eles somente intervieram como testemunhas instrumentais, para efeito de abonar a identidade do testador. 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</w:rPr>
      </w:pPr>
      <w:r w:rsidRPr="00EC1D26">
        <w:rPr>
          <w:rFonts w:ascii="Verdana" w:hAnsi="Verdana" w:cs="Arial"/>
        </w:rPr>
        <w:t xml:space="preserve"> 33 </w:t>
      </w:r>
      <w:r w:rsidRPr="00EC1D26">
        <w:rPr>
          <w:rFonts w:ascii="Verdana" w:hAnsi="Verdana" w:cs="Arial"/>
        </w:rPr>
        <w:tab/>
        <w:t xml:space="preserve">Este não foi submetido a qualquer exame às suas faculdades mentais, que, obviamente, a realizar-se, teria revelado a sua falta de sanidade mental. 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  <w:spacing w:val="2"/>
        </w:rPr>
      </w:pPr>
      <w:r w:rsidRPr="00EC1D26">
        <w:rPr>
          <w:rFonts w:ascii="Verdana" w:hAnsi="Verdana" w:cs="Arial"/>
          <w:spacing w:val="2"/>
        </w:rPr>
        <w:t xml:space="preserve"> 34 </w:t>
      </w:r>
      <w:r w:rsidRPr="00EC1D26">
        <w:rPr>
          <w:rFonts w:ascii="Verdana" w:hAnsi="Verdana" w:cs="Arial"/>
          <w:spacing w:val="2"/>
        </w:rPr>
        <w:tab/>
        <w:t xml:space="preserve">Aliás, o testamento em questão, deste modo obtido pela 1ª Ré (que não teve coragem para excluir dele o Autor, na convicção de que este, assim, o não viria impugnar...) contraria frontalmente a vontade que o testador sempre tinha manifestado. 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</w:rPr>
      </w:pPr>
      <w:r w:rsidRPr="00EC1D26">
        <w:rPr>
          <w:rFonts w:ascii="Verdana" w:hAnsi="Verdana" w:cs="Arial"/>
        </w:rPr>
        <w:t xml:space="preserve"> 35 </w:t>
      </w:r>
      <w:r w:rsidRPr="00EC1D26">
        <w:rPr>
          <w:rFonts w:ascii="Verdana" w:hAnsi="Verdana" w:cs="Arial"/>
        </w:rPr>
        <w:tab/>
        <w:t xml:space="preserve">Com efeito, ele havia feito um primeiro testamento em 21/12/2006, na Secretaria Notarial da Feira, em que dispôs dos seus bens a favor dos irmãos que à data da sua morte fossem solteiros - doc. 3. 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</w:rPr>
      </w:pPr>
      <w:r w:rsidRPr="00EC1D26">
        <w:rPr>
          <w:rFonts w:ascii="Verdana" w:hAnsi="Verdana" w:cs="Arial"/>
        </w:rPr>
        <w:t xml:space="preserve"> 36 </w:t>
      </w:r>
      <w:r w:rsidRPr="00EC1D26">
        <w:rPr>
          <w:rFonts w:ascii="Verdana" w:hAnsi="Verdana" w:cs="Arial"/>
        </w:rPr>
        <w:tab/>
        <w:t>Mais tarde, em 12/12/2008, após a morte de todos os irmãos solteiros, celebrou novo testamento, no Cartório Notarial de Espinho, nomeando o Autor seu herdeiro universal - doc. 4.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</w:rPr>
      </w:pPr>
      <w:r w:rsidRPr="00EC1D26">
        <w:rPr>
          <w:rFonts w:ascii="Verdana" w:hAnsi="Verdana" w:cs="Arial"/>
        </w:rPr>
        <w:t xml:space="preserve"> 37 </w:t>
      </w:r>
      <w:r w:rsidRPr="00EC1D26">
        <w:rPr>
          <w:rFonts w:ascii="Verdana" w:hAnsi="Verdana" w:cs="Arial"/>
        </w:rPr>
        <w:tab/>
      </w:r>
      <w:proofErr w:type="spellStart"/>
      <w:r w:rsidRPr="00EC1D26">
        <w:rPr>
          <w:rFonts w:ascii="Verdana" w:hAnsi="Verdana" w:cs="Arial"/>
        </w:rPr>
        <w:t>Fê-Io</w:t>
      </w:r>
      <w:proofErr w:type="spellEnd"/>
      <w:r w:rsidRPr="00EC1D26">
        <w:rPr>
          <w:rFonts w:ascii="Verdana" w:hAnsi="Verdana" w:cs="Arial"/>
        </w:rPr>
        <w:t xml:space="preserve"> então, sem dar conhecimento a outras pessoas que não as que serviram de testemunhas e o acompanharam aquela cidade, a quem pediu para revelarem a existência do testamento depois da sua morte.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  <w:spacing w:val="-1"/>
        </w:rPr>
      </w:pPr>
      <w:r w:rsidRPr="00EC1D26">
        <w:rPr>
          <w:rFonts w:ascii="Verdana" w:hAnsi="Verdana" w:cs="Arial"/>
          <w:spacing w:val="-1"/>
        </w:rPr>
        <w:t xml:space="preserve"> 38 </w:t>
      </w:r>
      <w:r w:rsidRPr="00EC1D26">
        <w:rPr>
          <w:rFonts w:ascii="Verdana" w:hAnsi="Verdana" w:cs="Arial"/>
          <w:spacing w:val="-1"/>
        </w:rPr>
        <w:tab/>
        <w:t>Pois era de sua vontade que o seu património ficasse por sua morte para o Autor, porque queria que a propriedade ficasse intacta e para quem era agricultor, mas não queria que se soubesse.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</w:rPr>
      </w:pPr>
      <w:r w:rsidRPr="00EC1D26">
        <w:rPr>
          <w:rFonts w:ascii="Verdana" w:hAnsi="Verdana" w:cs="Arial"/>
        </w:rPr>
        <w:t xml:space="preserve"> 39 </w:t>
      </w:r>
      <w:r w:rsidRPr="00EC1D26">
        <w:rPr>
          <w:rFonts w:ascii="Verdana" w:hAnsi="Verdana" w:cs="Arial"/>
        </w:rPr>
        <w:tab/>
        <w:t>A inclusão, pela 1ª Ré, dos restantes Réus como legatários no testamento do “</w:t>
      </w:r>
      <w:r w:rsidRPr="00EC1D26">
        <w:rPr>
          <w:rStyle w:val="Italic"/>
          <w:rFonts w:ascii="Verdana" w:hAnsi="Verdana" w:cs="Arial"/>
        </w:rPr>
        <w:t xml:space="preserve">de </w:t>
      </w:r>
      <w:proofErr w:type="spellStart"/>
      <w:r w:rsidRPr="00EC1D26">
        <w:rPr>
          <w:rStyle w:val="Italic"/>
          <w:rFonts w:ascii="Verdana" w:hAnsi="Verdana" w:cs="Arial"/>
        </w:rPr>
        <w:t>cujus</w:t>
      </w:r>
      <w:proofErr w:type="spellEnd"/>
      <w:r w:rsidRPr="00EC1D26">
        <w:rPr>
          <w:rFonts w:ascii="Verdana" w:hAnsi="Verdana" w:cs="Arial"/>
        </w:rPr>
        <w:t xml:space="preserve">” obedeceu ao propósito de conquistar aliados no caso da impugnação do testamento. 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</w:rPr>
      </w:pPr>
      <w:r w:rsidRPr="00EC1D26">
        <w:rPr>
          <w:rFonts w:ascii="Verdana" w:hAnsi="Verdana" w:cs="Arial"/>
        </w:rPr>
        <w:t xml:space="preserve"> 40 </w:t>
      </w:r>
      <w:r w:rsidRPr="00EC1D26">
        <w:rPr>
          <w:rFonts w:ascii="Verdana" w:hAnsi="Verdana" w:cs="Arial"/>
        </w:rPr>
        <w:tab/>
        <w:t xml:space="preserve">Assim, </w:t>
      </w:r>
      <w:proofErr w:type="gramStart"/>
      <w:r w:rsidRPr="00EC1D26">
        <w:rPr>
          <w:rFonts w:ascii="Verdana" w:hAnsi="Verdana" w:cs="Arial"/>
        </w:rPr>
        <w:t>os 2º</w:t>
      </w:r>
      <w:proofErr w:type="gramEnd"/>
      <w:r w:rsidRPr="00EC1D26">
        <w:rPr>
          <w:rFonts w:ascii="Verdana" w:hAnsi="Verdana" w:cs="Arial"/>
        </w:rPr>
        <w:t xml:space="preserve"> e 3º Réus - que são os «filhos do seu irmão Luís Fernandes”, referidos no testamento (docs. 5 a 10) - eram sobrinhos do testador mas encontravam-se zangados com ele, tendo movido contra o mesmo vários processos judiciais. 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  <w:spacing w:val="-2"/>
        </w:rPr>
      </w:pPr>
      <w:r w:rsidRPr="00EC1D26">
        <w:rPr>
          <w:rFonts w:ascii="Verdana" w:hAnsi="Verdana" w:cs="Arial"/>
          <w:spacing w:val="-2"/>
        </w:rPr>
        <w:t xml:space="preserve"> 41 </w:t>
      </w:r>
      <w:r w:rsidRPr="00EC1D26">
        <w:rPr>
          <w:rFonts w:ascii="Verdana" w:hAnsi="Verdana" w:cs="Arial"/>
          <w:spacing w:val="-2"/>
        </w:rPr>
        <w:tab/>
        <w:t>Nunca o “</w:t>
      </w:r>
      <w:r w:rsidRPr="00EC1D26">
        <w:rPr>
          <w:rStyle w:val="Italic"/>
          <w:rFonts w:ascii="Verdana" w:hAnsi="Verdana" w:cs="Arial"/>
          <w:spacing w:val="-2"/>
        </w:rPr>
        <w:t xml:space="preserve">de </w:t>
      </w:r>
      <w:proofErr w:type="spellStart"/>
      <w:r w:rsidRPr="00EC1D26">
        <w:rPr>
          <w:rStyle w:val="Italic"/>
          <w:rFonts w:ascii="Verdana" w:hAnsi="Verdana" w:cs="Arial"/>
          <w:spacing w:val="-2"/>
        </w:rPr>
        <w:t>cujus</w:t>
      </w:r>
      <w:proofErr w:type="spellEnd"/>
      <w:r w:rsidRPr="00EC1D26">
        <w:rPr>
          <w:rFonts w:ascii="Verdana" w:hAnsi="Verdana" w:cs="Arial"/>
          <w:spacing w:val="-2"/>
        </w:rPr>
        <w:t xml:space="preserve">” em seu perfeito juízo iria </w:t>
      </w:r>
      <w:proofErr w:type="spellStart"/>
      <w:r w:rsidRPr="00EC1D26">
        <w:rPr>
          <w:rFonts w:ascii="Verdana" w:hAnsi="Verdana" w:cs="Arial"/>
          <w:spacing w:val="-2"/>
        </w:rPr>
        <w:t>beneficiá-Ios</w:t>
      </w:r>
      <w:proofErr w:type="spellEnd"/>
      <w:r w:rsidRPr="00EC1D26">
        <w:rPr>
          <w:rFonts w:ascii="Verdana" w:hAnsi="Verdana" w:cs="Arial"/>
          <w:spacing w:val="-2"/>
        </w:rPr>
        <w:t xml:space="preserve"> no seu testamento (como nunca o fizera nos testamentos anteriores). 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  <w:spacing w:val="10"/>
        </w:rPr>
      </w:pPr>
      <w:r w:rsidRPr="00EC1D26">
        <w:rPr>
          <w:rFonts w:ascii="Verdana" w:hAnsi="Verdana" w:cs="Arial"/>
          <w:spacing w:val="10"/>
        </w:rPr>
        <w:t xml:space="preserve"> 42 </w:t>
      </w:r>
      <w:r w:rsidRPr="00EC1D26">
        <w:rPr>
          <w:rFonts w:ascii="Verdana" w:hAnsi="Verdana" w:cs="Arial"/>
          <w:spacing w:val="10"/>
        </w:rPr>
        <w:tab/>
      </w:r>
      <w:proofErr w:type="gramStart"/>
      <w:r w:rsidRPr="00EC1D26">
        <w:rPr>
          <w:rFonts w:ascii="Verdana" w:hAnsi="Verdana" w:cs="Arial"/>
          <w:spacing w:val="10"/>
        </w:rPr>
        <w:t>As 4ª</w:t>
      </w:r>
      <w:proofErr w:type="gramEnd"/>
      <w:r w:rsidRPr="00EC1D26">
        <w:rPr>
          <w:rFonts w:ascii="Verdana" w:hAnsi="Verdana" w:cs="Arial"/>
          <w:spacing w:val="10"/>
        </w:rPr>
        <w:t xml:space="preserve"> e 5ª Rés eram empregadas há muitos anos da casa do testador. 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</w:rPr>
      </w:pPr>
      <w:r w:rsidRPr="00EC1D26">
        <w:rPr>
          <w:rFonts w:ascii="Verdana" w:hAnsi="Verdana" w:cs="Arial"/>
        </w:rPr>
        <w:t xml:space="preserve"> 43 </w:t>
      </w:r>
      <w:r w:rsidRPr="00EC1D26">
        <w:rPr>
          <w:rFonts w:ascii="Verdana" w:hAnsi="Verdana" w:cs="Arial"/>
        </w:rPr>
        <w:tab/>
        <w:t xml:space="preserve">Este sempre quis recompensá-las com uma dádiva em dinheiro (como era aliás vontade de outros irmãos), tendo para isso vendido numerosas árvores. 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</w:rPr>
      </w:pPr>
      <w:r w:rsidRPr="00EC1D26">
        <w:rPr>
          <w:rFonts w:ascii="Verdana" w:hAnsi="Verdana" w:cs="Arial"/>
        </w:rPr>
        <w:t xml:space="preserve"> 44 </w:t>
      </w:r>
      <w:r w:rsidRPr="00EC1D26">
        <w:rPr>
          <w:rFonts w:ascii="Verdana" w:hAnsi="Verdana" w:cs="Arial"/>
        </w:rPr>
        <w:tab/>
        <w:t xml:space="preserve">Só que, através de um legado muito mais vultuoso, de coisas que não eram suas, a 1ª Ré conseguia colocá-las do seu lado. 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</w:rPr>
      </w:pPr>
      <w:r w:rsidRPr="00EC1D26">
        <w:rPr>
          <w:rFonts w:ascii="Verdana" w:hAnsi="Verdana" w:cs="Arial"/>
        </w:rPr>
        <w:t xml:space="preserve"> 45 </w:t>
      </w:r>
      <w:r w:rsidRPr="00EC1D26">
        <w:rPr>
          <w:rFonts w:ascii="Verdana" w:hAnsi="Verdana" w:cs="Arial"/>
        </w:rPr>
        <w:tab/>
        <w:t>Se há coisas que a 1ª Ré sempre revelou foi ser ardilosa, determinada e sem escrúpulos.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</w:rPr>
      </w:pPr>
      <w:r w:rsidRPr="00EC1D26">
        <w:rPr>
          <w:rFonts w:ascii="Verdana" w:hAnsi="Verdana" w:cs="Arial"/>
        </w:rPr>
        <w:t xml:space="preserve"> 46 </w:t>
      </w:r>
      <w:r w:rsidRPr="00EC1D26">
        <w:rPr>
          <w:rFonts w:ascii="Verdana" w:hAnsi="Verdana" w:cs="Arial"/>
        </w:rPr>
        <w:tab/>
        <w:t xml:space="preserve">O Autor só tomou conhecimento do testamento em questão após a morte do testador, quando a 1ª Ré apareceu com aquele, perante a surpresa de todos os familiares e conhecidos. 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</w:rPr>
      </w:pPr>
      <w:r w:rsidRPr="00EC1D26">
        <w:rPr>
          <w:rFonts w:ascii="Verdana" w:hAnsi="Verdana" w:cs="Arial"/>
        </w:rPr>
        <w:t xml:space="preserve"> 47 </w:t>
      </w:r>
      <w:r w:rsidRPr="00EC1D26">
        <w:rPr>
          <w:rFonts w:ascii="Verdana" w:hAnsi="Verdana" w:cs="Arial"/>
        </w:rPr>
        <w:tab/>
        <w:t xml:space="preserve">Que bem sabiam que João Fernandes não se encontrava em condições de celebrar tal testamento na data em que este foi feito. 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</w:rPr>
      </w:pPr>
      <w:r w:rsidRPr="00EC1D26">
        <w:rPr>
          <w:rFonts w:ascii="Verdana" w:hAnsi="Verdana" w:cs="Arial"/>
        </w:rPr>
        <w:t xml:space="preserve"> 48 </w:t>
      </w:r>
      <w:r w:rsidRPr="00EC1D26">
        <w:rPr>
          <w:rFonts w:ascii="Verdana" w:hAnsi="Verdana" w:cs="Arial"/>
        </w:rPr>
        <w:tab/>
        <w:t xml:space="preserve">Deste modo, o testamento em questão é nulo. 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</w:rPr>
      </w:pPr>
      <w:r w:rsidRPr="00EC1D26">
        <w:rPr>
          <w:rFonts w:ascii="Verdana" w:hAnsi="Verdana" w:cs="Arial"/>
        </w:rPr>
        <w:t xml:space="preserve"> 49 </w:t>
      </w:r>
      <w:r w:rsidRPr="00EC1D26">
        <w:rPr>
          <w:rFonts w:ascii="Verdana" w:hAnsi="Verdana" w:cs="Arial"/>
        </w:rPr>
        <w:tab/>
        <w:t>Pois, nos termos do artigo 2180º do Cód. Civil, é nulo o testamento “em que o testador não tenha exprimido cumprida e claramente a sua vontade (..</w:t>
      </w:r>
      <w:proofErr w:type="gramStart"/>
      <w:r w:rsidRPr="00EC1D26">
        <w:rPr>
          <w:rFonts w:ascii="Verdana" w:hAnsi="Verdana" w:cs="Arial"/>
        </w:rPr>
        <w:t>.)</w:t>
      </w:r>
      <w:proofErr w:type="gramEnd"/>
      <w:r w:rsidRPr="00EC1D26">
        <w:rPr>
          <w:rFonts w:ascii="Verdana" w:hAnsi="Verdana" w:cs="Arial"/>
        </w:rPr>
        <w:t xml:space="preserve">”. 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</w:rPr>
      </w:pPr>
      <w:r w:rsidRPr="00EC1D26">
        <w:rPr>
          <w:rFonts w:ascii="Verdana" w:hAnsi="Verdana" w:cs="Arial"/>
        </w:rPr>
        <w:t xml:space="preserve"> 50 </w:t>
      </w:r>
      <w:r w:rsidRPr="00EC1D26">
        <w:rPr>
          <w:rFonts w:ascii="Verdana" w:hAnsi="Verdana" w:cs="Arial"/>
        </w:rPr>
        <w:tab/>
        <w:t xml:space="preserve">Como aconteceu no caso presente. 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</w:rPr>
      </w:pPr>
      <w:r w:rsidRPr="00EC1D26">
        <w:rPr>
          <w:rFonts w:ascii="Verdana" w:hAnsi="Verdana" w:cs="Arial"/>
        </w:rPr>
        <w:t xml:space="preserve"> 51 </w:t>
      </w:r>
      <w:r w:rsidRPr="00EC1D26">
        <w:rPr>
          <w:rFonts w:ascii="Verdana" w:hAnsi="Verdana" w:cs="Arial"/>
        </w:rPr>
        <w:tab/>
        <w:t xml:space="preserve">Além de que a assinatura nele aposta não é do punho do testador, ou pelo menos não foi feita por este sem que a sua mão fosse guiada por outrem - neste caso, a 1ª Ré. 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</w:rPr>
      </w:pPr>
      <w:r w:rsidRPr="00EC1D26">
        <w:rPr>
          <w:rFonts w:ascii="Verdana" w:hAnsi="Verdana" w:cs="Arial"/>
        </w:rPr>
        <w:t xml:space="preserve"> 52 </w:t>
      </w:r>
      <w:r w:rsidRPr="00EC1D26">
        <w:rPr>
          <w:rFonts w:ascii="Verdana" w:hAnsi="Verdana" w:cs="Arial"/>
        </w:rPr>
        <w:tab/>
        <w:t xml:space="preserve">De qualquer modo, o testador não se encontrava, como se referiu, e dada a doença de que padecia, em condições de entender o sentido das declarações constantes do testamento, nem tinha o livre exercício da sua vontade. 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</w:rPr>
      </w:pPr>
      <w:r w:rsidRPr="00EC1D26">
        <w:rPr>
          <w:rFonts w:ascii="Verdana" w:hAnsi="Verdana" w:cs="Arial"/>
        </w:rPr>
        <w:t xml:space="preserve"> 53 </w:t>
      </w:r>
      <w:r w:rsidRPr="00EC1D26">
        <w:rPr>
          <w:rFonts w:ascii="Verdana" w:hAnsi="Verdana" w:cs="Arial"/>
        </w:rPr>
        <w:tab/>
        <w:t xml:space="preserve">Assim, o testamento é também anulável, nos termos do artigo 2199º do Cód. Civil. 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  <w:spacing w:val="-2"/>
        </w:rPr>
      </w:pPr>
      <w:r w:rsidRPr="00EC1D26">
        <w:rPr>
          <w:rFonts w:ascii="Verdana" w:hAnsi="Verdana" w:cs="Arial"/>
          <w:spacing w:val="-2"/>
        </w:rPr>
        <w:t xml:space="preserve"> 54 </w:t>
      </w:r>
      <w:r w:rsidRPr="00EC1D26">
        <w:rPr>
          <w:rFonts w:ascii="Verdana" w:hAnsi="Verdana" w:cs="Arial"/>
          <w:spacing w:val="-2"/>
        </w:rPr>
        <w:tab/>
        <w:t xml:space="preserve">Saliente-se, aliás, que desde a data em que foi acometido da doença, o testador ficara incapaz de governar a sua pessoa e bens, e em condições de ser declarado interdito por anomalia psíquica. 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</w:rPr>
      </w:pPr>
      <w:r w:rsidRPr="00EC1D26">
        <w:rPr>
          <w:rFonts w:ascii="Verdana" w:hAnsi="Verdana" w:cs="Arial"/>
        </w:rPr>
        <w:t xml:space="preserve"> 55 </w:t>
      </w:r>
      <w:r w:rsidRPr="00EC1D26">
        <w:rPr>
          <w:rFonts w:ascii="Verdana" w:hAnsi="Verdana" w:cs="Arial"/>
        </w:rPr>
        <w:tab/>
        <w:t xml:space="preserve">Tanto assim que passou a 1ª Ré a substituir o inteiramente o testador na administração dos bens, ao ponto de várias pessoas terem pensado que havia sido nomeada sua tutora. </w:t>
      </w:r>
    </w:p>
    <w:p w:rsidR="00422288" w:rsidRPr="00EC1D26" w:rsidRDefault="00422288" w:rsidP="00422288">
      <w:pPr>
        <w:pStyle w:val="Minutas00minutas"/>
        <w:pBdr>
          <w:top w:val="none" w:sz="0" w:space="0" w:color="auto"/>
        </w:pBdr>
        <w:rPr>
          <w:rFonts w:ascii="Verdana" w:hAnsi="Verdana" w:cs="Arial"/>
        </w:rPr>
      </w:pPr>
      <w:r w:rsidRPr="00EC1D26">
        <w:rPr>
          <w:rFonts w:ascii="Verdana" w:hAnsi="Verdana" w:cs="Arial"/>
        </w:rPr>
        <w:t xml:space="preserve"> 56 </w:t>
      </w:r>
      <w:r w:rsidRPr="00EC1D26">
        <w:rPr>
          <w:rFonts w:ascii="Verdana" w:hAnsi="Verdana" w:cs="Arial"/>
        </w:rPr>
        <w:tab/>
        <w:t xml:space="preserve">E a interdição só não foi requerida porque o referido João Fernandes não ia manifestamente praticar quaisquer </w:t>
      </w:r>
      <w:proofErr w:type="spellStart"/>
      <w:r w:rsidRPr="00EC1D26">
        <w:rPr>
          <w:rFonts w:ascii="Verdana" w:hAnsi="Verdana" w:cs="Arial"/>
        </w:rPr>
        <w:t>actos</w:t>
      </w:r>
      <w:proofErr w:type="spellEnd"/>
      <w:r w:rsidRPr="00EC1D26">
        <w:rPr>
          <w:rFonts w:ascii="Verdana" w:hAnsi="Verdana" w:cs="Arial"/>
        </w:rPr>
        <w:t xml:space="preserve"> de disposição de bens, e a ninguém passou pela cabeça que a 1ª Ré ousasse levá-lo a celebrar o “testamento” em causa. </w:t>
      </w:r>
    </w:p>
    <w:p w:rsidR="00422288" w:rsidRPr="00EC1D26" w:rsidRDefault="00422288" w:rsidP="00422288">
      <w:pPr>
        <w:pStyle w:val="Pnoindent"/>
        <w:rPr>
          <w:rFonts w:ascii="Verdana" w:hAnsi="Verdana" w:cs="Arial"/>
        </w:rPr>
      </w:pPr>
    </w:p>
    <w:p w:rsidR="00422288" w:rsidRPr="00EC1D26" w:rsidRDefault="00422288" w:rsidP="00422288">
      <w:pPr>
        <w:pStyle w:val="Pnoindent"/>
        <w:rPr>
          <w:rFonts w:ascii="Verdana" w:hAnsi="Verdana" w:cs="Arial"/>
        </w:rPr>
      </w:pPr>
    </w:p>
    <w:p w:rsidR="00422288" w:rsidRPr="00EC1D26" w:rsidRDefault="00422288" w:rsidP="00422288">
      <w:pPr>
        <w:pStyle w:val="subheadcenter"/>
        <w:pBdr>
          <w:top w:val="none" w:sz="0" w:space="0" w:color="auto"/>
          <w:bottom w:val="none" w:sz="0" w:space="0" w:color="auto"/>
        </w:pBdr>
        <w:rPr>
          <w:rFonts w:ascii="Verdana" w:hAnsi="Verdana" w:cs="Arial"/>
        </w:rPr>
      </w:pPr>
      <w:r w:rsidRPr="00EC1D26">
        <w:rPr>
          <w:rFonts w:ascii="Verdana" w:hAnsi="Verdana" w:cs="Arial"/>
        </w:rPr>
        <w:t>B - PEDIDO</w:t>
      </w:r>
    </w:p>
    <w:p w:rsidR="00422288" w:rsidRPr="00EC1D26" w:rsidRDefault="00422288" w:rsidP="00422288">
      <w:pPr>
        <w:pStyle w:val="Termosemque"/>
        <w:rPr>
          <w:rFonts w:ascii="Verdana" w:hAnsi="Verdana" w:cs="Arial"/>
        </w:rPr>
      </w:pPr>
    </w:p>
    <w:p w:rsidR="00422288" w:rsidRPr="00EC1D26" w:rsidRDefault="00422288" w:rsidP="00422288">
      <w:pPr>
        <w:pStyle w:val="Termosemque"/>
        <w:rPr>
          <w:rStyle w:val="Regular"/>
          <w:rFonts w:ascii="Verdana" w:hAnsi="Verdana" w:cs="Arial"/>
        </w:rPr>
      </w:pPr>
      <w:r w:rsidRPr="00EC1D26">
        <w:rPr>
          <w:rStyle w:val="Regular"/>
          <w:rFonts w:ascii="Verdana" w:hAnsi="Verdana" w:cs="Arial"/>
        </w:rPr>
        <w:t xml:space="preserve">Nestes termos e nos melhores de direito, deve a </w:t>
      </w:r>
      <w:proofErr w:type="spellStart"/>
      <w:r w:rsidRPr="00EC1D26">
        <w:rPr>
          <w:rStyle w:val="Regular"/>
          <w:rFonts w:ascii="Verdana" w:hAnsi="Verdana" w:cs="Arial"/>
        </w:rPr>
        <w:t>acção</w:t>
      </w:r>
      <w:proofErr w:type="spellEnd"/>
      <w:r w:rsidRPr="00EC1D26">
        <w:rPr>
          <w:rStyle w:val="Regular"/>
          <w:rFonts w:ascii="Verdana" w:hAnsi="Verdana" w:cs="Arial"/>
        </w:rPr>
        <w:t xml:space="preserve"> ser julgada provada por procedente, e por via dela declarado nulo, ou, se assim se não entender, anulado o testamento de João Fernandes, lavrado em 12/1/2010 e referido no artigo 2º antecedente com todas as consequências legais. </w:t>
      </w:r>
    </w:p>
    <w:p w:rsidR="00422288" w:rsidRPr="00EC1D26" w:rsidRDefault="00422288" w:rsidP="00422288">
      <w:pPr>
        <w:pStyle w:val="Termosemque"/>
        <w:rPr>
          <w:rStyle w:val="Regular"/>
          <w:rFonts w:ascii="Verdana" w:hAnsi="Verdana" w:cs="Arial"/>
        </w:rPr>
      </w:pPr>
    </w:p>
    <w:p w:rsidR="00422288" w:rsidRPr="00EC1D26" w:rsidRDefault="00422288" w:rsidP="00422288">
      <w:pPr>
        <w:pStyle w:val="Termosemque"/>
        <w:rPr>
          <w:rFonts w:ascii="Verdana" w:hAnsi="Verdana" w:cs="Arial"/>
        </w:rPr>
      </w:pPr>
    </w:p>
    <w:p w:rsidR="00422288" w:rsidRPr="00EC1D26" w:rsidRDefault="00422288" w:rsidP="00422288">
      <w:pPr>
        <w:pStyle w:val="subheadcenter"/>
        <w:pBdr>
          <w:top w:val="none" w:sz="0" w:space="0" w:color="auto"/>
          <w:bottom w:val="none" w:sz="0" w:space="0" w:color="auto"/>
        </w:pBdr>
        <w:rPr>
          <w:rFonts w:ascii="Verdana" w:hAnsi="Verdana" w:cs="Arial"/>
        </w:rPr>
      </w:pPr>
      <w:r w:rsidRPr="00EC1D26">
        <w:rPr>
          <w:rFonts w:ascii="Verdana" w:hAnsi="Verdana" w:cs="Arial"/>
        </w:rPr>
        <w:t>C - PROVA</w:t>
      </w:r>
    </w:p>
    <w:p w:rsidR="00422288" w:rsidRPr="00EC1D26" w:rsidRDefault="00422288" w:rsidP="00422288">
      <w:pPr>
        <w:pStyle w:val="Valor"/>
        <w:rPr>
          <w:rStyle w:val="Bold"/>
          <w:rFonts w:ascii="Verdana" w:hAnsi="Verdana" w:cs="Arial"/>
        </w:rPr>
      </w:pPr>
    </w:p>
    <w:p w:rsidR="00422288" w:rsidRPr="00EC1D26" w:rsidRDefault="00422288" w:rsidP="00422288">
      <w:pPr>
        <w:pStyle w:val="Valor"/>
        <w:rPr>
          <w:rStyle w:val="Bold"/>
          <w:rFonts w:ascii="Verdana" w:hAnsi="Verdana" w:cs="Arial"/>
        </w:rPr>
      </w:pPr>
    </w:p>
    <w:p w:rsidR="00422288" w:rsidRPr="00EC1D26" w:rsidRDefault="00422288" w:rsidP="00422288">
      <w:pPr>
        <w:pStyle w:val="Valor"/>
        <w:rPr>
          <w:rFonts w:ascii="Verdana" w:hAnsi="Verdana" w:cs="Arial"/>
        </w:rPr>
      </w:pPr>
      <w:r w:rsidRPr="00EC1D26">
        <w:rPr>
          <w:rStyle w:val="Bold"/>
          <w:rFonts w:ascii="Verdana" w:hAnsi="Verdana" w:cs="Arial"/>
        </w:rPr>
        <w:t xml:space="preserve">Documental: </w:t>
      </w:r>
      <w:r w:rsidRPr="00EC1D26">
        <w:rPr>
          <w:rFonts w:ascii="Verdana" w:hAnsi="Verdana" w:cs="Arial"/>
        </w:rPr>
        <w:t>Documentos juntos com esta peça.</w:t>
      </w:r>
    </w:p>
    <w:p w:rsidR="00422288" w:rsidRPr="00EC1D26" w:rsidRDefault="00422288" w:rsidP="00422288">
      <w:pPr>
        <w:pStyle w:val="Valor"/>
        <w:rPr>
          <w:rStyle w:val="Bold"/>
          <w:rFonts w:ascii="Verdana" w:hAnsi="Verdana" w:cs="Arial"/>
        </w:rPr>
      </w:pPr>
    </w:p>
    <w:p w:rsidR="00422288" w:rsidRPr="00EC1D26" w:rsidRDefault="00422288" w:rsidP="00422288">
      <w:pPr>
        <w:pStyle w:val="Valor"/>
        <w:rPr>
          <w:rStyle w:val="Bold"/>
          <w:rFonts w:ascii="Verdana" w:hAnsi="Verdana" w:cs="Arial"/>
        </w:rPr>
      </w:pPr>
      <w:r w:rsidRPr="00EC1D26">
        <w:rPr>
          <w:rStyle w:val="Bold"/>
          <w:rFonts w:ascii="Verdana" w:hAnsi="Verdana" w:cs="Arial"/>
        </w:rPr>
        <w:t>Testemunhal:</w:t>
      </w:r>
    </w:p>
    <w:p w:rsidR="00422288" w:rsidRPr="00EC1D26" w:rsidRDefault="00422288" w:rsidP="00422288">
      <w:pPr>
        <w:pStyle w:val="reset1Paragraph"/>
        <w:rPr>
          <w:rFonts w:ascii="Verdana" w:hAnsi="Verdana" w:cs="Arial"/>
        </w:rPr>
      </w:pPr>
      <w:r w:rsidRPr="00EC1D26">
        <w:rPr>
          <w:rStyle w:val="Bold"/>
          <w:rFonts w:ascii="Verdana" w:hAnsi="Verdana" w:cs="Arial"/>
        </w:rPr>
        <w:t>1.</w:t>
      </w:r>
      <w:r w:rsidRPr="00EC1D26">
        <w:rPr>
          <w:rStyle w:val="Bold"/>
          <w:rFonts w:ascii="Verdana" w:hAnsi="Verdana" w:cs="Arial"/>
        </w:rPr>
        <w:tab/>
        <w:t>Mariana Lima</w:t>
      </w:r>
      <w:r w:rsidRPr="00EC1D26">
        <w:rPr>
          <w:rFonts w:ascii="Verdana" w:hAnsi="Verdana" w:cs="Arial"/>
        </w:rPr>
        <w:t>, solteira, psicóloga, com domicílio na Av. do Castelo, 265, 4520-239 Santa Maria da Feira;</w:t>
      </w:r>
    </w:p>
    <w:p w:rsidR="00422288" w:rsidRPr="00EC1D26" w:rsidRDefault="00422288" w:rsidP="00422288">
      <w:pPr>
        <w:pStyle w:val="1Paragraph"/>
        <w:rPr>
          <w:rFonts w:ascii="Verdana" w:hAnsi="Verdana" w:cs="Arial"/>
        </w:rPr>
      </w:pPr>
      <w:r w:rsidRPr="00EC1D26">
        <w:rPr>
          <w:rStyle w:val="Bold"/>
          <w:rFonts w:ascii="Verdana" w:hAnsi="Verdana" w:cs="Arial"/>
        </w:rPr>
        <w:t>2.</w:t>
      </w:r>
      <w:r w:rsidRPr="00EC1D26">
        <w:rPr>
          <w:rStyle w:val="Bold"/>
          <w:rFonts w:ascii="Verdana" w:hAnsi="Verdana" w:cs="Arial"/>
        </w:rPr>
        <w:tab/>
        <w:t xml:space="preserve">Rute Cunha Dias, </w:t>
      </w:r>
      <w:r w:rsidRPr="00EC1D26">
        <w:rPr>
          <w:rFonts w:ascii="Verdana" w:hAnsi="Verdana" w:cs="Arial"/>
        </w:rPr>
        <w:t>enfermeira, com domicílio na Rua 20 de Janeiro, 235,4 esq., 4520-240 Santa Maria da Feira.</w:t>
      </w:r>
    </w:p>
    <w:p w:rsidR="00422288" w:rsidRPr="00EC1D26" w:rsidRDefault="00422288" w:rsidP="00422288">
      <w:pPr>
        <w:pStyle w:val="Pindent"/>
        <w:rPr>
          <w:rStyle w:val="Bold"/>
          <w:rFonts w:ascii="Verdana" w:hAnsi="Verdana" w:cs="Arial"/>
        </w:rPr>
      </w:pPr>
    </w:p>
    <w:p w:rsidR="00422288" w:rsidRPr="00EC1D26" w:rsidRDefault="00422288" w:rsidP="00422288">
      <w:pPr>
        <w:pStyle w:val="Valor"/>
        <w:rPr>
          <w:rFonts w:ascii="Verdana" w:hAnsi="Verdana" w:cs="Arial"/>
        </w:rPr>
      </w:pPr>
      <w:r w:rsidRPr="00EC1D26">
        <w:rPr>
          <w:rStyle w:val="Bold"/>
          <w:rFonts w:ascii="Verdana" w:hAnsi="Verdana" w:cs="Arial"/>
        </w:rPr>
        <w:t>Valor:</w:t>
      </w:r>
      <w:r w:rsidRPr="00EC1D26">
        <w:rPr>
          <w:rFonts w:ascii="Verdana" w:hAnsi="Verdana" w:cs="Arial"/>
        </w:rPr>
        <w:t xml:space="preserve"> 30.000,01 € (trinta mil euros e um cêntimo).</w:t>
      </w:r>
    </w:p>
    <w:p w:rsidR="00422288" w:rsidRPr="00EC1D26" w:rsidRDefault="00422288" w:rsidP="00422288">
      <w:pPr>
        <w:pStyle w:val="Valor"/>
        <w:rPr>
          <w:rStyle w:val="Bold"/>
          <w:rFonts w:ascii="Verdana" w:hAnsi="Verdana" w:cs="Arial"/>
        </w:rPr>
      </w:pPr>
    </w:p>
    <w:p w:rsidR="00422288" w:rsidRPr="00EC1D26" w:rsidRDefault="00422288" w:rsidP="00422288">
      <w:pPr>
        <w:pStyle w:val="Valor"/>
        <w:rPr>
          <w:rFonts w:ascii="Verdana" w:hAnsi="Verdana" w:cs="Arial"/>
        </w:rPr>
      </w:pPr>
      <w:r w:rsidRPr="00EC1D26">
        <w:rPr>
          <w:rStyle w:val="Bold"/>
          <w:rFonts w:ascii="Verdana" w:hAnsi="Verdana" w:cs="Arial"/>
        </w:rPr>
        <w:t>Junta-se:</w:t>
      </w:r>
      <w:r w:rsidRPr="00EC1D26">
        <w:rPr>
          <w:rFonts w:ascii="Verdana" w:hAnsi="Verdana" w:cs="Arial"/>
        </w:rPr>
        <w:t xml:space="preserve"> 10 documentos, procuração e comprovativo do pagamento da taxa de justiça inicial.</w:t>
      </w:r>
    </w:p>
    <w:p w:rsidR="00422288" w:rsidRPr="00EC1D26" w:rsidRDefault="00422288" w:rsidP="00422288">
      <w:pPr>
        <w:pStyle w:val="Rightalign"/>
        <w:rPr>
          <w:rFonts w:ascii="Verdana" w:hAnsi="Verdana" w:cs="Arial"/>
        </w:rPr>
      </w:pPr>
    </w:p>
    <w:p w:rsidR="00422288" w:rsidRPr="00EC1D26" w:rsidRDefault="00422288" w:rsidP="00422288">
      <w:pPr>
        <w:pStyle w:val="Rightalign"/>
        <w:rPr>
          <w:rFonts w:ascii="Verdana" w:hAnsi="Verdana" w:cs="Arial"/>
        </w:rPr>
      </w:pPr>
    </w:p>
    <w:p w:rsidR="00F6214B" w:rsidRPr="00BF4862" w:rsidRDefault="00422288" w:rsidP="00187E10">
      <w:pPr>
        <w:pStyle w:val="Center"/>
        <w:rPr>
          <w:rFonts w:ascii="Verdana" w:hAnsi="Verdana" w:cs="Arial"/>
        </w:rPr>
      </w:pPr>
      <w:r w:rsidRPr="00EC1D26">
        <w:rPr>
          <w:rFonts w:ascii="Verdana" w:hAnsi="Verdana" w:cs="Arial"/>
        </w:rPr>
        <w:t>O Advogado,</w:t>
      </w:r>
    </w:p>
    <w:sectPr w:rsidR="00F6214B" w:rsidRPr="00BF4862" w:rsidSect="001834D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553" w:rsidRDefault="00CC6553" w:rsidP="00422288">
      <w:r>
        <w:separator/>
      </w:r>
    </w:p>
  </w:endnote>
  <w:endnote w:type="continuationSeparator" w:id="0">
    <w:p w:rsidR="00CC6553" w:rsidRDefault="00CC6553" w:rsidP="00422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Pro-Regular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OpenSans-Bold">
    <w:charset w:val="00"/>
    <w:family w:val="auto"/>
    <w:pitch w:val="variable"/>
    <w:sig w:usb0="E00002EF" w:usb1="4000205B" w:usb2="00000028" w:usb3="00000000" w:csb0="0000019F" w:csb1="00000000"/>
  </w:font>
  <w:font w:name="OpenSans-Extrabold">
    <w:charset w:val="00"/>
    <w:family w:val="auto"/>
    <w:pitch w:val="variable"/>
    <w:sig w:usb0="E00002EF" w:usb1="4000205B" w:usb2="00000028" w:usb3="00000000" w:csb0="0000019F" w:csb1="00000000"/>
  </w:font>
  <w:font w:name="AGaramondPro-Regular">
    <w:charset w:val="00"/>
    <w:family w:val="auto"/>
    <w:pitch w:val="variable"/>
    <w:sig w:usb0="00000007" w:usb1="00000001" w:usb2="00000000" w:usb3="00000000" w:csb0="00000093" w:csb1="00000000"/>
  </w:font>
  <w:font w:name="AGaramondPro-Bol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553" w:rsidRDefault="00CC6553" w:rsidP="00422288">
      <w:r>
        <w:separator/>
      </w:r>
    </w:p>
  </w:footnote>
  <w:footnote w:type="continuationSeparator" w:id="0">
    <w:p w:rsidR="00CC6553" w:rsidRDefault="00CC6553" w:rsidP="004222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22288"/>
    <w:rsid w:val="000949EB"/>
    <w:rsid w:val="000F21D6"/>
    <w:rsid w:val="00132D3A"/>
    <w:rsid w:val="00155F54"/>
    <w:rsid w:val="001834DB"/>
    <w:rsid w:val="00187E10"/>
    <w:rsid w:val="00227269"/>
    <w:rsid w:val="00293839"/>
    <w:rsid w:val="002F13D8"/>
    <w:rsid w:val="00422288"/>
    <w:rsid w:val="00482756"/>
    <w:rsid w:val="004C537F"/>
    <w:rsid w:val="004D7E0E"/>
    <w:rsid w:val="00546E2E"/>
    <w:rsid w:val="00612C8C"/>
    <w:rsid w:val="006F2173"/>
    <w:rsid w:val="007536B1"/>
    <w:rsid w:val="00817F7C"/>
    <w:rsid w:val="00835528"/>
    <w:rsid w:val="0097527F"/>
    <w:rsid w:val="00A12C4A"/>
    <w:rsid w:val="00A639A5"/>
    <w:rsid w:val="00A70397"/>
    <w:rsid w:val="00AE197B"/>
    <w:rsid w:val="00B14A63"/>
    <w:rsid w:val="00BF4862"/>
    <w:rsid w:val="00CC6553"/>
    <w:rsid w:val="00D0251B"/>
    <w:rsid w:val="00D56681"/>
    <w:rsid w:val="00D928C8"/>
    <w:rsid w:val="00DA77FE"/>
    <w:rsid w:val="00DF2D63"/>
    <w:rsid w:val="00E1285E"/>
    <w:rsid w:val="00E47825"/>
    <w:rsid w:val="00E8461F"/>
    <w:rsid w:val="00EC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C8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rsid w:val="004222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HeadingsH1">
    <w:name w:val="Headings H1"/>
    <w:basedOn w:val="NoParagraphStyle"/>
    <w:uiPriority w:val="99"/>
    <w:rsid w:val="00422288"/>
    <w:pPr>
      <w:suppressAutoHyphens/>
      <w:jc w:val="center"/>
    </w:pPr>
    <w:rPr>
      <w:rFonts w:ascii="OpenSans-Bold" w:hAnsi="OpenSans-Bold" w:cs="OpenSans-Bold"/>
      <w:b/>
      <w:bCs/>
      <w:sz w:val="22"/>
      <w:szCs w:val="22"/>
      <w:lang w:val="pt-PT"/>
    </w:rPr>
  </w:style>
  <w:style w:type="paragraph" w:customStyle="1" w:styleId="subheadcenter">
    <w:name w:val="subhead center"/>
    <w:basedOn w:val="HeadingsH1"/>
    <w:uiPriority w:val="99"/>
    <w:rsid w:val="00422288"/>
    <w:pPr>
      <w:pBdr>
        <w:top w:val="single" w:sz="4" w:space="1" w:color="auto"/>
        <w:bottom w:val="single" w:sz="4" w:space="1" w:color="auto"/>
      </w:pBdr>
    </w:pPr>
    <w:rPr>
      <w:rFonts w:ascii="OpenSans-Extrabold" w:hAnsi="OpenSans-Extrabold" w:cs="OpenSans-Extrabold"/>
      <w:caps/>
      <w:spacing w:val="5"/>
      <w:sz w:val="18"/>
      <w:szCs w:val="18"/>
    </w:rPr>
  </w:style>
  <w:style w:type="paragraph" w:customStyle="1" w:styleId="Pnoindent">
    <w:name w:val="P noindent"/>
    <w:basedOn w:val="NoParagraphStyle"/>
    <w:uiPriority w:val="99"/>
    <w:rsid w:val="00422288"/>
    <w:pPr>
      <w:jc w:val="both"/>
    </w:pPr>
    <w:rPr>
      <w:rFonts w:ascii="AGaramondPro-Regular" w:hAnsi="AGaramondPro-Regular" w:cs="AGaramondPro-Regular"/>
      <w:lang w:val="pt-PT"/>
    </w:rPr>
  </w:style>
  <w:style w:type="paragraph" w:customStyle="1" w:styleId="Pindent">
    <w:name w:val="P indent"/>
    <w:basedOn w:val="Pnoindent"/>
    <w:uiPriority w:val="99"/>
    <w:rsid w:val="00422288"/>
    <w:pPr>
      <w:ind w:firstLine="227"/>
    </w:pPr>
  </w:style>
  <w:style w:type="paragraph" w:customStyle="1" w:styleId="xindent">
    <w:name w:val="x indent"/>
    <w:basedOn w:val="Pindent"/>
    <w:uiPriority w:val="99"/>
    <w:rsid w:val="00422288"/>
    <w:pPr>
      <w:ind w:left="227" w:firstLine="0"/>
    </w:pPr>
  </w:style>
  <w:style w:type="paragraph" w:customStyle="1" w:styleId="-paragraph">
    <w:name w:val="- paragraph"/>
    <w:basedOn w:val="Pnoindent"/>
    <w:uiPriority w:val="99"/>
    <w:rsid w:val="00422288"/>
    <w:pPr>
      <w:ind w:left="510" w:hanging="283"/>
    </w:pPr>
  </w:style>
  <w:style w:type="paragraph" w:customStyle="1" w:styleId="IParagraph">
    <w:name w:val="I. Paragraph"/>
    <w:basedOn w:val="-paragraph"/>
    <w:uiPriority w:val="99"/>
    <w:rsid w:val="00422288"/>
  </w:style>
  <w:style w:type="paragraph" w:customStyle="1" w:styleId="1Paragraph">
    <w:name w:val="1. Paragraph"/>
    <w:basedOn w:val="IParagraph"/>
    <w:uiPriority w:val="99"/>
    <w:rsid w:val="00422288"/>
  </w:style>
  <w:style w:type="paragraph" w:customStyle="1" w:styleId="aParagraph">
    <w:name w:val="a. Paragraph"/>
    <w:basedOn w:val="1Paragraph"/>
    <w:uiPriority w:val="99"/>
    <w:rsid w:val="00422288"/>
  </w:style>
  <w:style w:type="paragraph" w:customStyle="1" w:styleId="aParagraph0">
    <w:name w:val="a) Paragraph"/>
    <w:basedOn w:val="aParagraph"/>
    <w:uiPriority w:val="99"/>
    <w:rsid w:val="00422288"/>
    <w:pPr>
      <w:ind w:left="567" w:hanging="340"/>
    </w:pPr>
  </w:style>
  <w:style w:type="paragraph" w:customStyle="1" w:styleId="reseraParagraph">
    <w:name w:val="reser a) Paragraph"/>
    <w:basedOn w:val="aParagraph0"/>
    <w:uiPriority w:val="99"/>
    <w:rsid w:val="00422288"/>
  </w:style>
  <w:style w:type="paragraph" w:customStyle="1" w:styleId="Rightalign">
    <w:name w:val="Right align"/>
    <w:basedOn w:val="Pnoindent"/>
    <w:uiPriority w:val="99"/>
    <w:rsid w:val="00422288"/>
    <w:pPr>
      <w:jc w:val="right"/>
    </w:pPr>
  </w:style>
  <w:style w:type="paragraph" w:customStyle="1" w:styleId="Titles">
    <w:name w:val="Titles"/>
    <w:basedOn w:val="Pnoindent"/>
    <w:uiPriority w:val="99"/>
    <w:rsid w:val="00422288"/>
    <w:pPr>
      <w:pBdr>
        <w:top w:val="dotted" w:sz="8" w:space="0" w:color="auto"/>
      </w:pBdr>
    </w:pPr>
    <w:rPr>
      <w:rFonts w:ascii="OpenSans-Extrabold" w:hAnsi="OpenSans-Extrabold" w:cs="OpenSans-Extrabold"/>
      <w:spacing w:val="5"/>
      <w:sz w:val="16"/>
      <w:szCs w:val="16"/>
    </w:rPr>
  </w:style>
  <w:style w:type="paragraph" w:customStyle="1" w:styleId="Minutas00minutas">
    <w:name w:val="Minutas 00 (minutas)"/>
    <w:basedOn w:val="NoParagraphStyle"/>
    <w:uiPriority w:val="99"/>
    <w:rsid w:val="00422288"/>
    <w:pPr>
      <w:pBdr>
        <w:top w:val="single" w:sz="8" w:space="12" w:color="auto"/>
      </w:pBdr>
      <w:spacing w:before="283" w:line="300" w:lineRule="atLeast"/>
      <w:ind w:left="567" w:hanging="567"/>
      <w:jc w:val="both"/>
    </w:pPr>
    <w:rPr>
      <w:rFonts w:ascii="AGaramondPro-Regular" w:hAnsi="AGaramondPro-Regular" w:cs="AGaramondPro-Regular"/>
      <w:spacing w:val="4"/>
      <w:lang w:val="pt-PT"/>
    </w:rPr>
  </w:style>
  <w:style w:type="paragraph" w:customStyle="1" w:styleId="resetminuta00minutas">
    <w:name w:val="reset minuta 00 (minutas)"/>
    <w:basedOn w:val="Minutas00minutas"/>
    <w:uiPriority w:val="99"/>
    <w:rsid w:val="00422288"/>
  </w:style>
  <w:style w:type="paragraph" w:customStyle="1" w:styleId="MinutasXXminutas">
    <w:name w:val="Minutas XX (minutas)"/>
    <w:basedOn w:val="Minutas00minutas"/>
    <w:uiPriority w:val="99"/>
    <w:rsid w:val="00422288"/>
    <w:pPr>
      <w:pBdr>
        <w:top w:val="none" w:sz="0" w:space="0" w:color="auto"/>
      </w:pBdr>
      <w:spacing w:before="0"/>
      <w:ind w:firstLine="0"/>
    </w:pPr>
  </w:style>
  <w:style w:type="paragraph" w:customStyle="1" w:styleId="Termosemque">
    <w:name w:val="Termos em que"/>
    <w:basedOn w:val="Pnoindent"/>
    <w:uiPriority w:val="99"/>
    <w:rsid w:val="00422288"/>
    <w:pPr>
      <w:ind w:left="2835"/>
    </w:pPr>
  </w:style>
  <w:style w:type="paragraph" w:customStyle="1" w:styleId="Valor">
    <w:name w:val="Valor"/>
    <w:aliases w:val="Junta,Testemunhos:"/>
    <w:basedOn w:val="Pnoindent"/>
    <w:uiPriority w:val="99"/>
    <w:rsid w:val="00422288"/>
  </w:style>
  <w:style w:type="paragraph" w:customStyle="1" w:styleId="Center">
    <w:name w:val="Center"/>
    <w:basedOn w:val="Pnoindent"/>
    <w:uiPriority w:val="99"/>
    <w:rsid w:val="00422288"/>
    <w:pPr>
      <w:jc w:val="center"/>
    </w:pPr>
  </w:style>
  <w:style w:type="paragraph" w:customStyle="1" w:styleId="-minutaminutas">
    <w:name w:val="- minuta (minutas)"/>
    <w:basedOn w:val="Minutas00minutas"/>
    <w:uiPriority w:val="99"/>
    <w:rsid w:val="00422288"/>
    <w:pPr>
      <w:pBdr>
        <w:top w:val="none" w:sz="0" w:space="0" w:color="auto"/>
      </w:pBdr>
      <w:tabs>
        <w:tab w:val="left" w:pos="1134"/>
      </w:tabs>
      <w:spacing w:before="0"/>
      <w:ind w:left="907" w:hanging="397"/>
    </w:pPr>
  </w:style>
  <w:style w:type="paragraph" w:customStyle="1" w:styleId="reset1Paragraph">
    <w:name w:val="reset 1. Paragraph"/>
    <w:basedOn w:val="1Paragraph"/>
    <w:uiPriority w:val="99"/>
    <w:rsid w:val="00422288"/>
  </w:style>
  <w:style w:type="paragraph" w:customStyle="1" w:styleId="H2left">
    <w:name w:val="H2 left"/>
    <w:basedOn w:val="NoParagraphStyle"/>
    <w:uiPriority w:val="99"/>
    <w:rsid w:val="00422288"/>
    <w:pPr>
      <w:spacing w:line="300" w:lineRule="atLeast"/>
      <w:jc w:val="both"/>
    </w:pPr>
    <w:rPr>
      <w:rFonts w:ascii="AGaramondPro-Bold" w:hAnsi="AGaramondPro-Bold" w:cs="AGaramondPro-Bold"/>
      <w:b/>
      <w:bCs/>
      <w:caps/>
      <w:sz w:val="20"/>
      <w:szCs w:val="20"/>
      <w:lang w:val="pt-PT"/>
    </w:rPr>
  </w:style>
  <w:style w:type="paragraph" w:customStyle="1" w:styleId="CentralMinutas">
    <w:name w:val="Central Minutas"/>
    <w:basedOn w:val="H2left"/>
    <w:uiPriority w:val="99"/>
    <w:rsid w:val="00422288"/>
    <w:pPr>
      <w:jc w:val="center"/>
    </w:pPr>
    <w:rPr>
      <w:sz w:val="24"/>
      <w:szCs w:val="24"/>
    </w:rPr>
  </w:style>
  <w:style w:type="paragraph" w:customStyle="1" w:styleId="aminutaminutas">
    <w:name w:val="a. minuta (minutas)"/>
    <w:basedOn w:val="Minutas00minutas"/>
    <w:uiPriority w:val="99"/>
    <w:rsid w:val="00422288"/>
    <w:pPr>
      <w:pBdr>
        <w:top w:val="none" w:sz="0" w:space="0" w:color="auto"/>
      </w:pBdr>
      <w:tabs>
        <w:tab w:val="left" w:pos="1134"/>
      </w:tabs>
      <w:spacing w:before="0"/>
      <w:ind w:left="907" w:hanging="397"/>
    </w:pPr>
  </w:style>
  <w:style w:type="paragraph" w:customStyle="1" w:styleId="iminutasminutas">
    <w:name w:val="i) minutas (minutas)"/>
    <w:basedOn w:val="aminutaminutas"/>
    <w:uiPriority w:val="99"/>
    <w:rsid w:val="00422288"/>
  </w:style>
  <w:style w:type="paragraph" w:customStyle="1" w:styleId="1minutaminutas">
    <w:name w:val="1. minuta (minutas)"/>
    <w:basedOn w:val="aminutaminutas"/>
    <w:uiPriority w:val="99"/>
    <w:rsid w:val="00422288"/>
  </w:style>
  <w:style w:type="paragraph" w:customStyle="1" w:styleId="BasicParagraph">
    <w:name w:val="[Basic Paragraph]"/>
    <w:basedOn w:val="NoParagraphStyle"/>
    <w:uiPriority w:val="99"/>
    <w:rsid w:val="00422288"/>
    <w:rPr>
      <w:rFonts w:ascii="OpenSans" w:hAnsi="OpenSans" w:cs="OpenSans"/>
      <w:lang w:val="pt-PT"/>
    </w:rPr>
  </w:style>
  <w:style w:type="paragraph" w:customStyle="1" w:styleId="resetaminutaminutas">
    <w:name w:val="reset a. minuta (minutas)"/>
    <w:basedOn w:val="aminutaminutas"/>
    <w:uiPriority w:val="99"/>
    <w:rsid w:val="00422288"/>
  </w:style>
  <w:style w:type="paragraph" w:customStyle="1" w:styleId="Minutas000minutas">
    <w:name w:val="Minutas 000 (minutas)"/>
    <w:basedOn w:val="NoParagraphStyle"/>
    <w:uiPriority w:val="99"/>
    <w:rsid w:val="00422288"/>
    <w:pPr>
      <w:pBdr>
        <w:top w:val="single" w:sz="8" w:space="12" w:color="auto"/>
      </w:pBdr>
      <w:spacing w:before="283" w:line="300" w:lineRule="atLeast"/>
      <w:ind w:left="567" w:hanging="567"/>
      <w:jc w:val="both"/>
    </w:pPr>
    <w:rPr>
      <w:rFonts w:ascii="AGaramondPro-Regular" w:hAnsi="AGaramondPro-Regular" w:cs="AGaramondPro-Regular"/>
      <w:spacing w:val="4"/>
      <w:lang w:val="pt-PT"/>
    </w:rPr>
  </w:style>
  <w:style w:type="paragraph" w:customStyle="1" w:styleId="H3left">
    <w:name w:val="H3 left"/>
    <w:basedOn w:val="H2left"/>
    <w:uiPriority w:val="99"/>
    <w:rsid w:val="00422288"/>
    <w:rPr>
      <w:caps w:val="0"/>
      <w:sz w:val="22"/>
      <w:szCs w:val="22"/>
    </w:rPr>
  </w:style>
  <w:style w:type="paragraph" w:customStyle="1" w:styleId="FooterRodap">
    <w:name w:val="Footer (Rodapé)"/>
    <w:basedOn w:val="BasicParagraph"/>
    <w:uiPriority w:val="99"/>
    <w:rsid w:val="00422288"/>
    <w:pPr>
      <w:spacing w:line="220" w:lineRule="atLeast"/>
      <w:ind w:left="57" w:right="57"/>
    </w:pPr>
    <w:rPr>
      <w:sz w:val="17"/>
      <w:szCs w:val="17"/>
    </w:rPr>
  </w:style>
  <w:style w:type="character" w:customStyle="1" w:styleId="Bold">
    <w:name w:val="Bold"/>
    <w:uiPriority w:val="99"/>
    <w:rsid w:val="00422288"/>
    <w:rPr>
      <w:b/>
      <w:bCs/>
    </w:rPr>
  </w:style>
  <w:style w:type="character" w:customStyle="1" w:styleId="Italic">
    <w:name w:val="Italic"/>
    <w:uiPriority w:val="99"/>
    <w:rsid w:val="00422288"/>
    <w:rPr>
      <w:i/>
      <w:iCs/>
    </w:rPr>
  </w:style>
  <w:style w:type="character" w:customStyle="1" w:styleId="Regular">
    <w:name w:val="Regular"/>
    <w:uiPriority w:val="99"/>
    <w:rsid w:val="00422288"/>
  </w:style>
  <w:style w:type="character" w:customStyle="1" w:styleId="Underline">
    <w:name w:val="Underline"/>
    <w:uiPriority w:val="99"/>
    <w:rsid w:val="00422288"/>
    <w:rPr>
      <w:color w:val="000000"/>
      <w:u w:val="thick"/>
    </w:rPr>
  </w:style>
  <w:style w:type="character" w:customStyle="1" w:styleId="Bolditalic">
    <w:name w:val="Bold italic"/>
    <w:uiPriority w:val="99"/>
    <w:rsid w:val="00422288"/>
    <w:rPr>
      <w:b/>
      <w:bCs/>
      <w:i/>
      <w:iCs/>
      <w:color w:val="000000"/>
      <w:u w:val="none"/>
      <w:lang w:val="pt-PT"/>
    </w:rPr>
  </w:style>
  <w:style w:type="paragraph" w:customStyle="1" w:styleId="ChapterMasteritems">
    <w:name w:val="Chapter (Master items)"/>
    <w:basedOn w:val="Normal"/>
    <w:uiPriority w:val="99"/>
    <w:rsid w:val="00422288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AGaramondPro-Bold" w:hAnsi="AGaramondPro-Bold" w:cs="AGaramondPro-Bold"/>
      <w:b/>
      <w:bCs/>
      <w:color w:val="FFFFFF"/>
      <w:sz w:val="28"/>
      <w:szCs w:val="28"/>
      <w:lang w:val="pt-PT"/>
    </w:rPr>
  </w:style>
  <w:style w:type="paragraph" w:customStyle="1" w:styleId="minutadescrMasteritems">
    <w:name w:val="minuta descr (Master items)"/>
    <w:basedOn w:val="NoParagraphStyle"/>
    <w:uiPriority w:val="99"/>
    <w:rsid w:val="00E1285E"/>
    <w:pPr>
      <w:suppressAutoHyphens/>
      <w:spacing w:line="300" w:lineRule="atLeast"/>
    </w:pPr>
    <w:rPr>
      <w:rFonts w:ascii="AGaramondPro-Regular" w:hAnsi="AGaramondPro-Regular" w:cs="AGaramondPro-Regular"/>
      <w:lang w:val="pt-PT"/>
    </w:rPr>
  </w:style>
  <w:style w:type="paragraph" w:customStyle="1" w:styleId="nrminuta">
    <w:name w:val="nr minuta"/>
    <w:basedOn w:val="NoParagraphStyle"/>
    <w:uiPriority w:val="99"/>
    <w:rsid w:val="00EC1D26"/>
    <w:pPr>
      <w:spacing w:line="300" w:lineRule="atLeast"/>
      <w:ind w:firstLine="227"/>
      <w:jc w:val="center"/>
    </w:pPr>
    <w:rPr>
      <w:rFonts w:ascii="AGaramondPro-Bold" w:hAnsi="AGaramondPro-Bold" w:cs="AGaramondPro-Bold"/>
      <w:b/>
      <w:bCs/>
      <w:spacing w:val="-90"/>
      <w:sz w:val="360"/>
      <w:szCs w:val="360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EB33CC-FEFF-4D40-BC31-99B3308E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1471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PC</cp:lastModifiedBy>
  <cp:revision>3</cp:revision>
  <dcterms:created xsi:type="dcterms:W3CDTF">2017-05-03T09:25:00Z</dcterms:created>
  <dcterms:modified xsi:type="dcterms:W3CDTF">2017-05-03T09:45:00Z</dcterms:modified>
</cp:coreProperties>
</file>