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0B" w:rsidRPr="004B3305" w:rsidRDefault="006C770B" w:rsidP="004B3305">
      <w:pPr>
        <w:spacing w:before="480" w:after="480" w:line="360" w:lineRule="auto"/>
        <w:jc w:val="center"/>
        <w:rPr>
          <w:rFonts w:ascii="Times New Roman" w:hAnsi="Times New Roman" w:cs="Times New Roman"/>
          <w:b/>
          <w:sz w:val="21"/>
          <w:szCs w:val="21"/>
        </w:rPr>
      </w:pPr>
      <w:bookmarkStart w:id="0" w:name="_GoBack"/>
      <w:bookmarkEnd w:id="0"/>
      <w:r w:rsidRPr="004B3305">
        <w:rPr>
          <w:rFonts w:ascii="Times New Roman" w:hAnsi="Times New Roman" w:cs="Times New Roman"/>
          <w:b/>
          <w:sz w:val="21"/>
          <w:szCs w:val="21"/>
        </w:rPr>
        <w:t xml:space="preserve">TRIBUNAL: </w:t>
      </w:r>
      <w:r w:rsidR="00C71B88" w:rsidRPr="004B3305">
        <w:rPr>
          <w:rFonts w:ascii="Times New Roman" w:hAnsi="Times New Roman" w:cs="Times New Roman"/>
          <w:b/>
          <w:sz w:val="21"/>
          <w:szCs w:val="21"/>
        </w:rPr>
        <w:t>***</w:t>
      </w:r>
    </w:p>
    <w:p w:rsidR="006C770B" w:rsidRPr="00E164B4" w:rsidRDefault="006C770B" w:rsidP="004B3305">
      <w:pPr>
        <w:spacing w:after="240" w:line="360" w:lineRule="auto"/>
        <w:rPr>
          <w:rFonts w:ascii="Times New Roman" w:hAnsi="Times New Roman" w:cs="Times New Roman"/>
          <w:sz w:val="18"/>
          <w:szCs w:val="18"/>
        </w:rPr>
      </w:pPr>
      <w:r w:rsidRPr="004B3305">
        <w:rPr>
          <w:rFonts w:ascii="Times New Roman" w:hAnsi="Times New Roman" w:cs="Times New Roman"/>
          <w:b/>
          <w:sz w:val="21"/>
          <w:szCs w:val="21"/>
        </w:rPr>
        <w:t>PROCESSO</w:t>
      </w:r>
      <w:r w:rsidRPr="00E164B4">
        <w:rPr>
          <w:rFonts w:ascii="Times New Roman" w:hAnsi="Times New Roman" w:cs="Times New Roman"/>
          <w:sz w:val="21"/>
          <w:szCs w:val="21"/>
        </w:rPr>
        <w:t xml:space="preserve">: </w:t>
      </w:r>
      <w:r w:rsidR="003150F4" w:rsidRPr="00E164B4">
        <w:rPr>
          <w:rFonts w:ascii="Times New Roman" w:hAnsi="Times New Roman" w:cs="Times New Roman"/>
          <w:sz w:val="21"/>
          <w:szCs w:val="21"/>
        </w:rPr>
        <w:t xml:space="preserve">Declarativo de condenação </w:t>
      </w:r>
      <w:r w:rsidRPr="00E164B4">
        <w:rPr>
          <w:rFonts w:ascii="Times New Roman" w:hAnsi="Times New Roman" w:cs="Times New Roman"/>
          <w:sz w:val="21"/>
          <w:szCs w:val="21"/>
        </w:rPr>
        <w:t>(</w:t>
      </w:r>
      <w:r w:rsidRPr="00E164B4">
        <w:rPr>
          <w:rFonts w:ascii="Times New Roman" w:hAnsi="Times New Roman" w:cs="Times New Roman"/>
          <w:sz w:val="18"/>
          <w:szCs w:val="18"/>
        </w:rPr>
        <w:t>fundada em responsabilidade civil extracontratual - acidente de viação).</w:t>
      </w:r>
    </w:p>
    <w:p w:rsidR="00573FF6" w:rsidRPr="00E164B4" w:rsidRDefault="006C770B" w:rsidP="004B3305">
      <w:pPr>
        <w:spacing w:after="240" w:line="360" w:lineRule="auto"/>
        <w:rPr>
          <w:rFonts w:ascii="Times New Roman" w:hAnsi="Times New Roman" w:cs="Times New Roman"/>
          <w:snapToGrid w:val="0"/>
          <w:sz w:val="18"/>
          <w:szCs w:val="18"/>
        </w:rPr>
      </w:pPr>
      <w:r w:rsidRPr="004B3305">
        <w:rPr>
          <w:rFonts w:ascii="Times New Roman" w:hAnsi="Times New Roman" w:cs="Times New Roman"/>
          <w:b/>
          <w:sz w:val="21"/>
          <w:szCs w:val="21"/>
        </w:rPr>
        <w:t>ARTICULADO</w:t>
      </w:r>
      <w:r w:rsidRPr="00E164B4">
        <w:rPr>
          <w:rFonts w:ascii="Times New Roman" w:hAnsi="Times New Roman" w:cs="Times New Roman"/>
          <w:sz w:val="21"/>
          <w:szCs w:val="21"/>
        </w:rPr>
        <w:t xml:space="preserve">: Petição Inicial </w:t>
      </w:r>
      <w:r w:rsidRPr="00E164B4">
        <w:rPr>
          <w:rFonts w:ascii="Times New Roman" w:hAnsi="Times New Roman" w:cs="Times New Roman"/>
          <w:snapToGrid w:val="0"/>
          <w:sz w:val="18"/>
          <w:szCs w:val="18"/>
        </w:rPr>
        <w:t xml:space="preserve">(enviada ao abrigo do disposto no art. </w:t>
      </w:r>
      <w:r w:rsidR="00573FF6" w:rsidRPr="00E164B4">
        <w:rPr>
          <w:rFonts w:ascii="Times New Roman" w:hAnsi="Times New Roman" w:cs="Times New Roman"/>
          <w:snapToGrid w:val="0"/>
          <w:sz w:val="18"/>
          <w:szCs w:val="18"/>
        </w:rPr>
        <w:t>148º, nº 6 do CPC e da Portaria nº 280/2013, de 26/08).</w:t>
      </w:r>
    </w:p>
    <w:p w:rsidR="006C770B" w:rsidRPr="00E164B4" w:rsidRDefault="006C770B" w:rsidP="004B3305">
      <w:pPr>
        <w:spacing w:after="240" w:line="360" w:lineRule="auto"/>
        <w:rPr>
          <w:rFonts w:ascii="Times New Roman" w:hAnsi="Times New Roman" w:cs="Times New Roman"/>
          <w:snapToGrid w:val="0"/>
          <w:sz w:val="21"/>
          <w:szCs w:val="21"/>
        </w:rPr>
      </w:pPr>
      <w:r w:rsidRPr="004B3305">
        <w:rPr>
          <w:rFonts w:ascii="Times New Roman" w:hAnsi="Times New Roman" w:cs="Times New Roman"/>
          <w:b/>
          <w:sz w:val="21"/>
          <w:szCs w:val="21"/>
        </w:rPr>
        <w:t>VALOR</w:t>
      </w:r>
      <w:r w:rsidRPr="00E164B4">
        <w:rPr>
          <w:rFonts w:ascii="Times New Roman" w:hAnsi="Times New Roman" w:cs="Times New Roman"/>
          <w:sz w:val="21"/>
          <w:szCs w:val="21"/>
        </w:rPr>
        <w:t xml:space="preserve">: € </w:t>
      </w:r>
      <w:r w:rsidR="003150F4" w:rsidRPr="00E164B4">
        <w:rPr>
          <w:rFonts w:ascii="Times New Roman" w:hAnsi="Times New Roman" w:cs="Times New Roman"/>
          <w:snapToGrid w:val="0"/>
          <w:sz w:val="21"/>
          <w:szCs w:val="21"/>
        </w:rPr>
        <w:t>***</w:t>
      </w:r>
      <w:r w:rsidRPr="00E164B4">
        <w:rPr>
          <w:rFonts w:ascii="Times New Roman" w:hAnsi="Times New Roman" w:cs="Times New Roman"/>
          <w:snapToGrid w:val="0"/>
          <w:sz w:val="21"/>
          <w:szCs w:val="21"/>
        </w:rPr>
        <w:t>.</w:t>
      </w:r>
    </w:p>
    <w:p w:rsidR="006C770B" w:rsidRPr="00E164B4" w:rsidRDefault="006C770B" w:rsidP="004B3305">
      <w:pPr>
        <w:spacing w:after="240" w:line="360" w:lineRule="auto"/>
        <w:rPr>
          <w:rFonts w:ascii="Times New Roman" w:hAnsi="Times New Roman" w:cs="Times New Roman"/>
          <w:sz w:val="18"/>
          <w:szCs w:val="18"/>
        </w:rPr>
      </w:pPr>
      <w:r w:rsidRPr="004B3305">
        <w:rPr>
          <w:rFonts w:ascii="Times New Roman" w:hAnsi="Times New Roman" w:cs="Times New Roman"/>
          <w:b/>
          <w:sz w:val="21"/>
          <w:szCs w:val="21"/>
        </w:rPr>
        <w:t>TAXA DE JUSTIÇA</w:t>
      </w:r>
      <w:r w:rsidRPr="00E164B4">
        <w:rPr>
          <w:rFonts w:ascii="Times New Roman" w:hAnsi="Times New Roman" w:cs="Times New Roman"/>
          <w:sz w:val="21"/>
          <w:szCs w:val="21"/>
        </w:rPr>
        <w:t xml:space="preserve">: € </w:t>
      </w:r>
      <w:r w:rsidR="003150F4" w:rsidRPr="00E164B4">
        <w:rPr>
          <w:rFonts w:ascii="Times New Roman" w:hAnsi="Times New Roman" w:cs="Times New Roman"/>
          <w:sz w:val="21"/>
          <w:szCs w:val="21"/>
        </w:rPr>
        <w:t>***</w:t>
      </w:r>
      <w:r w:rsidRPr="00E164B4">
        <w:rPr>
          <w:rFonts w:ascii="Times New Roman" w:hAnsi="Times New Roman" w:cs="Times New Roman"/>
          <w:sz w:val="21"/>
          <w:szCs w:val="21"/>
        </w:rPr>
        <w:t xml:space="preserve"> </w:t>
      </w:r>
      <w:r w:rsidR="003150F4" w:rsidRPr="00E164B4">
        <w:rPr>
          <w:rFonts w:ascii="Times New Roman" w:hAnsi="Times New Roman" w:cs="Times New Roman"/>
          <w:snapToGrid w:val="0"/>
          <w:sz w:val="21"/>
          <w:szCs w:val="21"/>
        </w:rPr>
        <w:t>(1ª prestação) (</w:t>
      </w:r>
      <w:proofErr w:type="spellStart"/>
      <w:r w:rsidR="003150F4" w:rsidRPr="00E164B4">
        <w:rPr>
          <w:rFonts w:ascii="Times New Roman" w:hAnsi="Times New Roman" w:cs="Times New Roman"/>
          <w:snapToGrid w:val="0"/>
          <w:sz w:val="21"/>
          <w:szCs w:val="21"/>
        </w:rPr>
        <w:t>cfr</w:t>
      </w:r>
      <w:proofErr w:type="spellEnd"/>
      <w:r w:rsidR="003150F4" w:rsidRPr="00E164B4">
        <w:rPr>
          <w:rFonts w:ascii="Times New Roman" w:hAnsi="Times New Roman" w:cs="Times New Roman"/>
          <w:snapToGrid w:val="0"/>
          <w:sz w:val="21"/>
          <w:szCs w:val="21"/>
        </w:rPr>
        <w:t>. doc. ***</w:t>
      </w:r>
      <w:r w:rsidRPr="00E164B4">
        <w:rPr>
          <w:rFonts w:ascii="Times New Roman" w:hAnsi="Times New Roman" w:cs="Times New Roman"/>
          <w:snapToGrid w:val="0"/>
          <w:sz w:val="21"/>
          <w:szCs w:val="21"/>
        </w:rPr>
        <w:t xml:space="preserve">) – </w:t>
      </w:r>
      <w:r w:rsidRPr="00E164B4">
        <w:rPr>
          <w:rFonts w:ascii="Times New Roman" w:hAnsi="Times New Roman" w:cs="Times New Roman"/>
          <w:snapToGrid w:val="0"/>
          <w:sz w:val="18"/>
          <w:szCs w:val="18"/>
        </w:rPr>
        <w:t>A demandante declara que pretende exercer a faculd</w:t>
      </w:r>
      <w:r w:rsidRPr="00E164B4">
        <w:rPr>
          <w:rFonts w:ascii="Times New Roman" w:hAnsi="Times New Roman" w:cs="Times New Roman"/>
          <w:snapToGrid w:val="0"/>
          <w:sz w:val="18"/>
          <w:szCs w:val="18"/>
        </w:rPr>
        <w:t>a</w:t>
      </w:r>
      <w:r w:rsidRPr="00E164B4">
        <w:rPr>
          <w:rFonts w:ascii="Times New Roman" w:hAnsi="Times New Roman" w:cs="Times New Roman"/>
          <w:snapToGrid w:val="0"/>
          <w:sz w:val="18"/>
          <w:szCs w:val="18"/>
        </w:rPr>
        <w:t xml:space="preserve">de de liquidar a taxa de justiça devida em duas (02) prestações – cfr. </w:t>
      </w:r>
      <w:proofErr w:type="spellStart"/>
      <w:r w:rsidR="003150F4" w:rsidRPr="00E164B4">
        <w:rPr>
          <w:rFonts w:ascii="Times New Roman" w:hAnsi="Times New Roman" w:cs="Times New Roman"/>
          <w:snapToGrid w:val="0"/>
          <w:sz w:val="18"/>
          <w:szCs w:val="18"/>
        </w:rPr>
        <w:t>art</w:t>
      </w:r>
      <w:proofErr w:type="spellEnd"/>
      <w:r w:rsidR="003150F4" w:rsidRPr="00E164B4">
        <w:rPr>
          <w:rFonts w:ascii="Times New Roman" w:hAnsi="Times New Roman" w:cs="Times New Roman"/>
          <w:snapToGrid w:val="0"/>
          <w:sz w:val="18"/>
          <w:szCs w:val="18"/>
        </w:rPr>
        <w:t>.</w:t>
      </w:r>
      <w:r w:rsidRPr="00E164B4">
        <w:rPr>
          <w:rFonts w:ascii="Times New Roman" w:hAnsi="Times New Roman" w:cs="Times New Roman"/>
          <w:snapToGrid w:val="0"/>
          <w:sz w:val="18"/>
          <w:szCs w:val="18"/>
        </w:rPr>
        <w:t xml:space="preserve"> 14º do RCP.</w:t>
      </w:r>
    </w:p>
    <w:p w:rsidR="006C770B" w:rsidRPr="00E164B4" w:rsidRDefault="006C770B" w:rsidP="004B3305">
      <w:pPr>
        <w:spacing w:after="240" w:line="360" w:lineRule="auto"/>
        <w:rPr>
          <w:rFonts w:ascii="Times New Roman" w:hAnsi="Times New Roman" w:cs="Times New Roman"/>
          <w:sz w:val="21"/>
          <w:szCs w:val="21"/>
        </w:rPr>
      </w:pPr>
      <w:r w:rsidRPr="004B3305">
        <w:rPr>
          <w:rFonts w:ascii="Times New Roman" w:hAnsi="Times New Roman" w:cs="Times New Roman"/>
          <w:b/>
          <w:sz w:val="21"/>
          <w:szCs w:val="21"/>
        </w:rPr>
        <w:t>JUNTA</w:t>
      </w:r>
      <w:r w:rsidRPr="00E164B4">
        <w:rPr>
          <w:rFonts w:ascii="Times New Roman" w:hAnsi="Times New Roman" w:cs="Times New Roman"/>
          <w:sz w:val="21"/>
          <w:szCs w:val="21"/>
        </w:rPr>
        <w:t xml:space="preserve">: DUC, </w:t>
      </w:r>
      <w:r w:rsidR="00C71B88" w:rsidRPr="00E164B4">
        <w:rPr>
          <w:rFonts w:ascii="Times New Roman" w:hAnsi="Times New Roman" w:cs="Times New Roman"/>
          <w:sz w:val="21"/>
          <w:szCs w:val="21"/>
        </w:rPr>
        <w:t>comprovativo do pagamento da taxa de justiça, ***</w:t>
      </w:r>
      <w:r w:rsidRPr="00E164B4">
        <w:rPr>
          <w:rFonts w:ascii="Times New Roman" w:hAnsi="Times New Roman" w:cs="Times New Roman"/>
          <w:sz w:val="21"/>
          <w:szCs w:val="21"/>
        </w:rPr>
        <w:t xml:space="preserve"> doc</w:t>
      </w:r>
      <w:r w:rsidRPr="00E164B4">
        <w:rPr>
          <w:rFonts w:ascii="Times New Roman" w:hAnsi="Times New Roman" w:cs="Times New Roman"/>
          <w:sz w:val="21"/>
          <w:szCs w:val="21"/>
        </w:rPr>
        <w:t>u</w:t>
      </w:r>
      <w:r w:rsidRPr="00E164B4">
        <w:rPr>
          <w:rFonts w:ascii="Times New Roman" w:hAnsi="Times New Roman" w:cs="Times New Roman"/>
          <w:sz w:val="21"/>
          <w:szCs w:val="21"/>
        </w:rPr>
        <w:t>mentos,</w:t>
      </w:r>
      <w:r w:rsidR="00C71B88" w:rsidRPr="00E164B4">
        <w:rPr>
          <w:rFonts w:ascii="Times New Roman" w:hAnsi="Times New Roman" w:cs="Times New Roman"/>
          <w:sz w:val="21"/>
          <w:szCs w:val="21"/>
        </w:rPr>
        <w:t>***</w:t>
      </w:r>
      <w:r w:rsidRPr="00E164B4">
        <w:rPr>
          <w:rFonts w:ascii="Times New Roman" w:hAnsi="Times New Roman" w:cs="Times New Roman"/>
          <w:sz w:val="21"/>
          <w:szCs w:val="21"/>
        </w:rPr>
        <w:t xml:space="preserve"> registos fotográficos e procuração.</w:t>
      </w:r>
    </w:p>
    <w:p w:rsidR="006C770B" w:rsidRPr="00E164B4" w:rsidRDefault="006C770B" w:rsidP="004B3305">
      <w:pPr>
        <w:spacing w:after="240" w:line="360" w:lineRule="auto"/>
        <w:rPr>
          <w:rFonts w:ascii="Times New Roman" w:hAnsi="Times New Roman" w:cs="Times New Roman"/>
          <w:sz w:val="21"/>
          <w:szCs w:val="21"/>
        </w:rPr>
      </w:pPr>
      <w:r w:rsidRPr="004B3305">
        <w:rPr>
          <w:rFonts w:ascii="Times New Roman" w:hAnsi="Times New Roman" w:cs="Times New Roman"/>
          <w:b/>
          <w:sz w:val="21"/>
          <w:szCs w:val="21"/>
        </w:rPr>
        <w:t>DEMANDANTE</w:t>
      </w:r>
      <w:r w:rsidRPr="00E164B4">
        <w:rPr>
          <w:rFonts w:ascii="Times New Roman" w:hAnsi="Times New Roman" w:cs="Times New Roman"/>
          <w:sz w:val="21"/>
          <w:szCs w:val="21"/>
        </w:rPr>
        <w:t xml:space="preserve">: </w:t>
      </w:r>
      <w:r w:rsidR="00022533" w:rsidRPr="00E164B4">
        <w:rPr>
          <w:rFonts w:ascii="Times New Roman" w:hAnsi="Times New Roman" w:cs="Times New Roman"/>
          <w:sz w:val="21"/>
          <w:szCs w:val="21"/>
        </w:rPr>
        <w:t>Otília Teles</w:t>
      </w:r>
      <w:r w:rsidRPr="00E164B4">
        <w:rPr>
          <w:rFonts w:ascii="Times New Roman" w:hAnsi="Times New Roman" w:cs="Times New Roman"/>
          <w:sz w:val="21"/>
          <w:szCs w:val="21"/>
        </w:rPr>
        <w:t xml:space="preserve">, solteira, maior, </w:t>
      </w:r>
      <w:r w:rsidR="00C71B88" w:rsidRPr="00E164B4">
        <w:rPr>
          <w:rFonts w:ascii="Times New Roman" w:hAnsi="Times New Roman" w:cs="Times New Roman"/>
          <w:sz w:val="21"/>
          <w:szCs w:val="21"/>
        </w:rPr>
        <w:t>portadora do CC nº ***,</w:t>
      </w:r>
      <w:r w:rsidRPr="00E164B4">
        <w:rPr>
          <w:rFonts w:ascii="Times New Roman" w:hAnsi="Times New Roman" w:cs="Times New Roman"/>
          <w:sz w:val="21"/>
          <w:szCs w:val="21"/>
        </w:rPr>
        <w:t xml:space="preserve"> válido até </w:t>
      </w:r>
      <w:r w:rsidR="00C71B88" w:rsidRPr="00E164B4">
        <w:rPr>
          <w:rFonts w:ascii="Times New Roman" w:hAnsi="Times New Roman" w:cs="Times New Roman"/>
          <w:sz w:val="21"/>
          <w:szCs w:val="21"/>
        </w:rPr>
        <w:t>***</w:t>
      </w:r>
      <w:r w:rsidRPr="00E164B4">
        <w:rPr>
          <w:rFonts w:ascii="Times New Roman" w:hAnsi="Times New Roman" w:cs="Times New Roman"/>
          <w:sz w:val="21"/>
          <w:szCs w:val="21"/>
        </w:rPr>
        <w:t xml:space="preserve">, </w:t>
      </w:r>
      <w:r w:rsidR="00C71B88" w:rsidRPr="00E164B4">
        <w:rPr>
          <w:rFonts w:ascii="Times New Roman" w:hAnsi="Times New Roman" w:cs="Times New Roman"/>
          <w:sz w:val="21"/>
          <w:szCs w:val="21"/>
        </w:rPr>
        <w:t>NIF</w:t>
      </w:r>
      <w:r w:rsidRPr="00E164B4">
        <w:rPr>
          <w:rFonts w:ascii="Times New Roman" w:hAnsi="Times New Roman" w:cs="Times New Roman"/>
          <w:sz w:val="21"/>
          <w:szCs w:val="21"/>
        </w:rPr>
        <w:t xml:space="preserve"> </w:t>
      </w:r>
      <w:r w:rsidR="003150F4" w:rsidRPr="00E164B4">
        <w:rPr>
          <w:rFonts w:ascii="Times New Roman" w:hAnsi="Times New Roman" w:cs="Times New Roman"/>
          <w:sz w:val="21"/>
          <w:szCs w:val="21"/>
        </w:rPr>
        <w:t>***</w:t>
      </w:r>
      <w:r w:rsidRPr="00E164B4">
        <w:rPr>
          <w:rFonts w:ascii="Times New Roman" w:hAnsi="Times New Roman" w:cs="Times New Roman"/>
          <w:sz w:val="21"/>
          <w:szCs w:val="21"/>
        </w:rPr>
        <w:t xml:space="preserve">, NISS </w:t>
      </w:r>
      <w:r w:rsidR="003150F4" w:rsidRPr="00E164B4">
        <w:rPr>
          <w:rFonts w:ascii="Times New Roman" w:hAnsi="Times New Roman" w:cs="Times New Roman"/>
          <w:sz w:val="21"/>
          <w:szCs w:val="21"/>
        </w:rPr>
        <w:t>***</w:t>
      </w:r>
      <w:r w:rsidR="00022533" w:rsidRPr="00E164B4">
        <w:rPr>
          <w:rFonts w:ascii="Times New Roman" w:hAnsi="Times New Roman" w:cs="Times New Roman"/>
          <w:sz w:val="21"/>
          <w:szCs w:val="21"/>
        </w:rPr>
        <w:t>*</w:t>
      </w:r>
      <w:r w:rsidRPr="00E164B4">
        <w:rPr>
          <w:rFonts w:ascii="Times New Roman" w:hAnsi="Times New Roman" w:cs="Times New Roman"/>
          <w:sz w:val="21"/>
          <w:szCs w:val="21"/>
        </w:rPr>
        <w:t xml:space="preserve">, residente na Rua </w:t>
      </w:r>
      <w:r w:rsidR="003150F4" w:rsidRPr="00E164B4">
        <w:rPr>
          <w:rFonts w:ascii="Times New Roman" w:hAnsi="Times New Roman" w:cs="Times New Roman"/>
          <w:sz w:val="21"/>
          <w:szCs w:val="21"/>
        </w:rPr>
        <w:t>***</w:t>
      </w:r>
      <w:r w:rsidRPr="00E164B4">
        <w:rPr>
          <w:rFonts w:ascii="Times New Roman" w:hAnsi="Times New Roman" w:cs="Times New Roman"/>
          <w:sz w:val="21"/>
          <w:szCs w:val="21"/>
        </w:rPr>
        <w:t>.</w:t>
      </w:r>
    </w:p>
    <w:p w:rsidR="006C770B" w:rsidRPr="00E164B4" w:rsidRDefault="006C770B" w:rsidP="00C4404A">
      <w:pPr>
        <w:spacing w:after="120" w:line="360" w:lineRule="auto"/>
        <w:rPr>
          <w:rFonts w:ascii="Times New Roman" w:hAnsi="Times New Roman" w:cs="Times New Roman"/>
          <w:sz w:val="21"/>
          <w:szCs w:val="21"/>
        </w:rPr>
      </w:pPr>
      <w:r w:rsidRPr="004B3305">
        <w:rPr>
          <w:rFonts w:ascii="Times New Roman" w:hAnsi="Times New Roman" w:cs="Times New Roman"/>
          <w:b/>
          <w:sz w:val="21"/>
          <w:szCs w:val="21"/>
        </w:rPr>
        <w:t>DEMANDADA</w:t>
      </w:r>
      <w:r w:rsidRPr="00E164B4">
        <w:rPr>
          <w:rFonts w:ascii="Times New Roman" w:hAnsi="Times New Roman" w:cs="Times New Roman"/>
          <w:sz w:val="21"/>
          <w:szCs w:val="21"/>
        </w:rPr>
        <w:t xml:space="preserve">: Companhia de Seguros </w:t>
      </w:r>
      <w:r w:rsidR="00022533" w:rsidRPr="00E164B4">
        <w:rPr>
          <w:rFonts w:ascii="Times New Roman" w:hAnsi="Times New Roman" w:cs="Times New Roman"/>
          <w:sz w:val="21"/>
          <w:szCs w:val="21"/>
        </w:rPr>
        <w:t>Confiança</w:t>
      </w:r>
      <w:r w:rsidRPr="00E164B4">
        <w:rPr>
          <w:rFonts w:ascii="Times New Roman" w:hAnsi="Times New Roman" w:cs="Times New Roman"/>
          <w:sz w:val="21"/>
          <w:szCs w:val="21"/>
        </w:rPr>
        <w:t xml:space="preserve">, S. A., </w:t>
      </w:r>
      <w:r w:rsidR="00C71B88" w:rsidRPr="00E164B4">
        <w:rPr>
          <w:rFonts w:ascii="Times New Roman" w:hAnsi="Times New Roman" w:cs="Times New Roman"/>
          <w:sz w:val="21"/>
          <w:szCs w:val="21"/>
        </w:rPr>
        <w:t xml:space="preserve">sociedade comercial com o NIPC ***, </w:t>
      </w:r>
      <w:r w:rsidRPr="00E164B4">
        <w:rPr>
          <w:rFonts w:ascii="Times New Roman" w:hAnsi="Times New Roman" w:cs="Times New Roman"/>
          <w:sz w:val="21"/>
          <w:szCs w:val="21"/>
        </w:rPr>
        <w:t xml:space="preserve">com sede </w:t>
      </w:r>
      <w:r w:rsidR="00022533" w:rsidRPr="00E164B4">
        <w:rPr>
          <w:rFonts w:ascii="Times New Roman" w:hAnsi="Times New Roman" w:cs="Times New Roman"/>
          <w:sz w:val="21"/>
          <w:szCs w:val="21"/>
        </w:rPr>
        <w:t xml:space="preserve">em </w:t>
      </w:r>
      <w:r w:rsidR="003150F4" w:rsidRPr="00E164B4">
        <w:rPr>
          <w:rFonts w:ascii="Times New Roman" w:hAnsi="Times New Roman" w:cs="Times New Roman"/>
          <w:sz w:val="21"/>
          <w:szCs w:val="21"/>
        </w:rPr>
        <w:t>***</w:t>
      </w:r>
      <w:r w:rsidR="00022533" w:rsidRPr="00E164B4">
        <w:rPr>
          <w:rFonts w:ascii="Times New Roman" w:hAnsi="Times New Roman" w:cs="Times New Roman"/>
          <w:sz w:val="21"/>
          <w:szCs w:val="21"/>
        </w:rPr>
        <w:t>*</w:t>
      </w:r>
      <w:r w:rsidRPr="00E164B4">
        <w:rPr>
          <w:rFonts w:ascii="Times New Roman" w:hAnsi="Times New Roman" w:cs="Times New Roman"/>
          <w:sz w:val="21"/>
          <w:szCs w:val="21"/>
        </w:rPr>
        <w:t>.</w:t>
      </w:r>
    </w:p>
    <w:p w:rsidR="006C770B" w:rsidRPr="004B3305" w:rsidRDefault="004B3305" w:rsidP="004B3305">
      <w:pPr>
        <w:spacing w:before="480" w:after="480" w:line="360" w:lineRule="auto"/>
        <w:jc w:val="center"/>
        <w:rPr>
          <w:rFonts w:ascii="Times New Roman" w:hAnsi="Times New Roman" w:cs="Times New Roman"/>
          <w:b/>
          <w:sz w:val="21"/>
          <w:szCs w:val="21"/>
        </w:rPr>
      </w:pPr>
      <w:r>
        <w:rPr>
          <w:rFonts w:ascii="Times New Roman" w:hAnsi="Times New Roman" w:cs="Times New Roman"/>
          <w:sz w:val="21"/>
          <w:szCs w:val="21"/>
        </w:rPr>
        <w:br w:type="page"/>
      </w:r>
      <w:r w:rsidR="006C770B" w:rsidRPr="004B3305">
        <w:rPr>
          <w:rFonts w:ascii="Times New Roman" w:hAnsi="Times New Roman" w:cs="Times New Roman"/>
          <w:b/>
          <w:sz w:val="21"/>
          <w:szCs w:val="21"/>
        </w:rPr>
        <w:lastRenderedPageBreak/>
        <w:t>FUNDAMENTOS:</w:t>
      </w:r>
    </w:p>
    <w:p w:rsidR="006C770B" w:rsidRPr="004B3305" w:rsidRDefault="006C770B" w:rsidP="00BC6AEB">
      <w:pPr>
        <w:spacing w:before="240" w:after="240" w:line="360" w:lineRule="auto"/>
        <w:rPr>
          <w:rFonts w:ascii="Times New Roman" w:hAnsi="Times New Roman" w:cs="Times New Roman"/>
          <w:b/>
          <w:sz w:val="21"/>
          <w:szCs w:val="21"/>
        </w:rPr>
      </w:pPr>
      <w:r w:rsidRPr="004B3305">
        <w:rPr>
          <w:rFonts w:ascii="Times New Roman" w:hAnsi="Times New Roman" w:cs="Times New Roman"/>
          <w:b/>
          <w:sz w:val="21"/>
          <w:szCs w:val="21"/>
        </w:rPr>
        <w:t xml:space="preserve">DO ACIDENTE – </w:t>
      </w:r>
      <w:proofErr w:type="spellStart"/>
      <w:r w:rsidRPr="004B3305">
        <w:rPr>
          <w:rFonts w:ascii="Times New Roman" w:hAnsi="Times New Roman" w:cs="Times New Roman"/>
          <w:b/>
          <w:sz w:val="21"/>
          <w:szCs w:val="21"/>
        </w:rPr>
        <w:t>cfr</w:t>
      </w:r>
      <w:proofErr w:type="spellEnd"/>
      <w:r w:rsidRPr="004B3305">
        <w:rPr>
          <w:rFonts w:ascii="Times New Roman" w:hAnsi="Times New Roman" w:cs="Times New Roman"/>
          <w:b/>
          <w:sz w:val="21"/>
          <w:szCs w:val="21"/>
        </w:rPr>
        <w:t xml:space="preserve">. doc. </w:t>
      </w:r>
      <w:r w:rsidR="003150F4" w:rsidRPr="004B3305">
        <w:rPr>
          <w:rFonts w:ascii="Times New Roman" w:hAnsi="Times New Roman" w:cs="Times New Roman"/>
          <w:b/>
          <w:sz w:val="21"/>
          <w:szCs w:val="21"/>
        </w:rPr>
        <w:t>***</w:t>
      </w:r>
      <w:r w:rsidRPr="004B3305">
        <w:rPr>
          <w:rFonts w:ascii="Times New Roman" w:hAnsi="Times New Roman" w:cs="Times New Roman"/>
          <w:b/>
          <w:sz w:val="21"/>
          <w:szCs w:val="21"/>
        </w:rPr>
        <w:t>:</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 xml:space="preserve">No passado dia 12/02/2014, pelas 18:00 horas, na Rua </w:t>
      </w:r>
      <w:r w:rsidR="003150F4" w:rsidRPr="00E164B4">
        <w:rPr>
          <w:rFonts w:ascii="Times New Roman" w:hAnsi="Times New Roman" w:cs="Times New Roman"/>
          <w:sz w:val="21"/>
          <w:szCs w:val="21"/>
        </w:rPr>
        <w:t>***</w:t>
      </w:r>
      <w:r w:rsidRPr="00E164B4">
        <w:rPr>
          <w:rFonts w:ascii="Times New Roman" w:hAnsi="Times New Roman" w:cs="Times New Roman"/>
          <w:sz w:val="21"/>
          <w:szCs w:val="21"/>
        </w:rPr>
        <w:t>, na fregu</w:t>
      </w:r>
      <w:r w:rsidRPr="00E164B4">
        <w:rPr>
          <w:rFonts w:ascii="Times New Roman" w:hAnsi="Times New Roman" w:cs="Times New Roman"/>
          <w:sz w:val="21"/>
          <w:szCs w:val="21"/>
        </w:rPr>
        <w:t>e</w:t>
      </w:r>
      <w:r w:rsidRPr="00E164B4">
        <w:rPr>
          <w:rFonts w:ascii="Times New Roman" w:hAnsi="Times New Roman" w:cs="Times New Roman"/>
          <w:sz w:val="21"/>
          <w:szCs w:val="21"/>
        </w:rPr>
        <w:t>sia de</w:t>
      </w:r>
      <w:r w:rsidR="003150F4" w:rsidRPr="00E164B4">
        <w:rPr>
          <w:rFonts w:ascii="Times New Roman" w:hAnsi="Times New Roman" w:cs="Times New Roman"/>
          <w:sz w:val="21"/>
          <w:szCs w:val="21"/>
        </w:rPr>
        <w:t xml:space="preserve"> ***</w:t>
      </w:r>
      <w:r w:rsidRPr="00E164B4">
        <w:rPr>
          <w:rFonts w:ascii="Times New Roman" w:hAnsi="Times New Roman" w:cs="Times New Roman"/>
          <w:sz w:val="21"/>
          <w:szCs w:val="21"/>
        </w:rPr>
        <w:t>, deste concelho, ocorreu um acidente de viação conforme Auto de Ocorrência</w:t>
      </w:r>
      <w:r w:rsidR="003150F4" w:rsidRPr="00E164B4">
        <w:rPr>
          <w:rFonts w:ascii="Times New Roman" w:hAnsi="Times New Roman" w:cs="Times New Roman"/>
          <w:sz w:val="21"/>
          <w:szCs w:val="21"/>
        </w:rPr>
        <w:t xml:space="preserve"> </w:t>
      </w:r>
      <w:r w:rsidRPr="00E164B4">
        <w:rPr>
          <w:rFonts w:ascii="Times New Roman" w:hAnsi="Times New Roman" w:cs="Times New Roman"/>
          <w:sz w:val="21"/>
          <w:szCs w:val="21"/>
        </w:rPr>
        <w:t>que se dá por reproduzido,</w:t>
      </w:r>
    </w:p>
    <w:p w:rsidR="006C770B" w:rsidRPr="00E164B4" w:rsidRDefault="006C770B" w:rsidP="00C4404A">
      <w:pPr>
        <w:numPr>
          <w:ilvl w:val="0"/>
          <w:numId w:val="4"/>
        </w:numPr>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 xml:space="preserve">em que foi interveniente o veículo ligeiro de mercadorias, marca Ford, modelo </w:t>
      </w:r>
      <w:proofErr w:type="spellStart"/>
      <w:r w:rsidRPr="00E164B4">
        <w:rPr>
          <w:rFonts w:ascii="Times New Roman" w:hAnsi="Times New Roman" w:cs="Times New Roman"/>
          <w:sz w:val="21"/>
          <w:szCs w:val="21"/>
        </w:rPr>
        <w:t>Transit</w:t>
      </w:r>
      <w:proofErr w:type="spellEnd"/>
      <w:r w:rsidRPr="00E164B4">
        <w:rPr>
          <w:rFonts w:ascii="Times New Roman" w:hAnsi="Times New Roman" w:cs="Times New Roman"/>
          <w:sz w:val="21"/>
          <w:szCs w:val="21"/>
        </w:rPr>
        <w:t xml:space="preserve">, matrícula </w:t>
      </w:r>
      <w:r w:rsidR="003150F4" w:rsidRPr="00E164B4">
        <w:rPr>
          <w:rFonts w:ascii="Times New Roman" w:hAnsi="Times New Roman" w:cs="Times New Roman"/>
          <w:sz w:val="21"/>
          <w:szCs w:val="21"/>
        </w:rPr>
        <w:t>***</w:t>
      </w:r>
      <w:r w:rsidRPr="00E164B4">
        <w:rPr>
          <w:rFonts w:ascii="Times New Roman" w:hAnsi="Times New Roman" w:cs="Times New Roman"/>
          <w:sz w:val="21"/>
          <w:szCs w:val="21"/>
        </w:rPr>
        <w:t>-</w:t>
      </w:r>
      <w:r w:rsidR="003150F4" w:rsidRPr="00E164B4">
        <w:rPr>
          <w:rFonts w:ascii="Times New Roman" w:hAnsi="Times New Roman" w:cs="Times New Roman"/>
          <w:sz w:val="21"/>
          <w:szCs w:val="21"/>
        </w:rPr>
        <w:t>***</w:t>
      </w:r>
      <w:r w:rsidR="00331177" w:rsidRPr="00E164B4">
        <w:rPr>
          <w:rFonts w:ascii="Times New Roman" w:hAnsi="Times New Roman" w:cs="Times New Roman"/>
          <w:sz w:val="21"/>
          <w:szCs w:val="21"/>
        </w:rPr>
        <w:t xml:space="preserve">-LG, propriedade de </w:t>
      </w:r>
      <w:r w:rsidRPr="00E164B4">
        <w:rPr>
          <w:rFonts w:ascii="Times New Roman" w:hAnsi="Times New Roman" w:cs="Times New Roman"/>
          <w:sz w:val="21"/>
          <w:szCs w:val="21"/>
        </w:rPr>
        <w:t xml:space="preserve"> </w:t>
      </w:r>
      <w:r w:rsidR="00331177" w:rsidRPr="00E164B4">
        <w:rPr>
          <w:rFonts w:ascii="Times New Roman" w:hAnsi="Times New Roman" w:cs="Times New Roman"/>
          <w:sz w:val="21"/>
          <w:szCs w:val="21"/>
        </w:rPr>
        <w:t xml:space="preserve">Amílcar </w:t>
      </w:r>
      <w:r w:rsidR="006F0A28" w:rsidRPr="00E164B4">
        <w:rPr>
          <w:rFonts w:ascii="Times New Roman" w:hAnsi="Times New Roman" w:cs="Times New Roman"/>
          <w:sz w:val="21"/>
          <w:szCs w:val="21"/>
        </w:rPr>
        <w:t>Confúcio</w:t>
      </w:r>
      <w:r w:rsidRPr="00E164B4">
        <w:rPr>
          <w:rFonts w:ascii="Times New Roman" w:hAnsi="Times New Roman" w:cs="Times New Roman"/>
          <w:sz w:val="21"/>
          <w:szCs w:val="21"/>
        </w:rPr>
        <w:t xml:space="preserve"> e conduzido por </w:t>
      </w:r>
      <w:r w:rsidR="006F0A28" w:rsidRPr="00E164B4">
        <w:rPr>
          <w:rFonts w:ascii="Times New Roman" w:hAnsi="Times New Roman" w:cs="Times New Roman"/>
          <w:sz w:val="21"/>
          <w:szCs w:val="21"/>
        </w:rPr>
        <w:t>Josélia Delícia</w:t>
      </w:r>
      <w:r w:rsidRPr="00E164B4">
        <w:rPr>
          <w:rFonts w:ascii="Times New Roman" w:hAnsi="Times New Roman" w:cs="Times New Roman"/>
          <w:sz w:val="21"/>
          <w:szCs w:val="21"/>
        </w:rPr>
        <w:t>, funcionária daquele, e a demandante.</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Era lusco/fusco, estava a anoitecer,</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chovia miudinho,</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a via, com</w:t>
      </w:r>
      <w:r w:rsidR="00331177" w:rsidRPr="00E164B4">
        <w:rPr>
          <w:rFonts w:ascii="Times New Roman" w:hAnsi="Times New Roman" w:cs="Times New Roman"/>
          <w:sz w:val="21"/>
          <w:szCs w:val="21"/>
        </w:rPr>
        <w:t xml:space="preserve"> piso betuminoso, estava molhada</w:t>
      </w:r>
      <w:r w:rsidRPr="00E164B4">
        <w:rPr>
          <w:rFonts w:ascii="Times New Roman" w:hAnsi="Times New Roman" w:cs="Times New Roman"/>
          <w:sz w:val="21"/>
          <w:szCs w:val="21"/>
        </w:rPr>
        <w:t>,</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com dois sentidos de trânsito,</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 xml:space="preserve">com uma largura de </w:t>
      </w:r>
      <w:smartTag w:uri="urn:schemas-microsoft-com:office:smarttags" w:element="metricconverter">
        <w:smartTagPr>
          <w:attr w:name="ProductID" w:val="6,00 metros"/>
        </w:smartTagPr>
        <w:r w:rsidRPr="00E164B4">
          <w:rPr>
            <w:rFonts w:ascii="Times New Roman" w:hAnsi="Times New Roman" w:cs="Times New Roman"/>
            <w:sz w:val="21"/>
            <w:szCs w:val="21"/>
          </w:rPr>
          <w:t>6,00 metros</w:t>
        </w:r>
      </w:smartTag>
      <w:r w:rsidRPr="00E164B4">
        <w:rPr>
          <w:rFonts w:ascii="Times New Roman" w:hAnsi="Times New Roman" w:cs="Times New Roman"/>
          <w:sz w:val="21"/>
          <w:szCs w:val="21"/>
        </w:rPr>
        <w:t>,</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estando o eixo da via delimitado por linha longitudinal descontínua,</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e, atento o sentido de marcha C – S, a via tem inclinação descendente.</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A via, no local, está ladeada por edificações, para habitação e para comércio, com saída para a via pública,</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existindo ao longo do seu curso diversos entroncamentos (entro</w:t>
      </w:r>
      <w:r w:rsidRPr="00E164B4">
        <w:rPr>
          <w:rFonts w:ascii="Times New Roman" w:hAnsi="Times New Roman" w:cs="Times New Roman"/>
          <w:sz w:val="21"/>
          <w:szCs w:val="21"/>
        </w:rPr>
        <w:t>n</w:t>
      </w:r>
      <w:r w:rsidRPr="00E164B4">
        <w:rPr>
          <w:rFonts w:ascii="Times New Roman" w:hAnsi="Times New Roman" w:cs="Times New Roman"/>
          <w:sz w:val="21"/>
          <w:szCs w:val="21"/>
        </w:rPr>
        <w:t>cando antes do local naquela via a Rua Industrial do Monte da Ca</w:t>
      </w:r>
      <w:r w:rsidRPr="00E164B4">
        <w:rPr>
          <w:rFonts w:ascii="Times New Roman" w:hAnsi="Times New Roman" w:cs="Times New Roman"/>
          <w:sz w:val="21"/>
          <w:szCs w:val="21"/>
        </w:rPr>
        <w:t>r</w:t>
      </w:r>
      <w:r w:rsidRPr="00E164B4">
        <w:rPr>
          <w:rFonts w:ascii="Times New Roman" w:hAnsi="Times New Roman" w:cs="Times New Roman"/>
          <w:sz w:val="21"/>
          <w:szCs w:val="21"/>
        </w:rPr>
        <w:t>reira e posteriormente um acesso ao “</w:t>
      </w:r>
      <w:r w:rsidR="003150F4" w:rsidRPr="00E164B4">
        <w:rPr>
          <w:rFonts w:ascii="Times New Roman" w:hAnsi="Times New Roman" w:cs="Times New Roman"/>
          <w:sz w:val="21"/>
          <w:szCs w:val="21"/>
        </w:rPr>
        <w:t>Centro Comercial</w:t>
      </w:r>
      <w:r w:rsidRPr="00E164B4">
        <w:rPr>
          <w:rFonts w:ascii="Times New Roman" w:hAnsi="Times New Roman" w:cs="Times New Roman"/>
          <w:sz w:val="21"/>
          <w:szCs w:val="21"/>
        </w:rPr>
        <w:t>”) e cruz</w:t>
      </w:r>
      <w:r w:rsidRPr="00E164B4">
        <w:rPr>
          <w:rFonts w:ascii="Times New Roman" w:hAnsi="Times New Roman" w:cs="Times New Roman"/>
          <w:sz w:val="21"/>
          <w:szCs w:val="21"/>
        </w:rPr>
        <w:t>a</w:t>
      </w:r>
      <w:r w:rsidRPr="00E164B4">
        <w:rPr>
          <w:rFonts w:ascii="Times New Roman" w:hAnsi="Times New Roman" w:cs="Times New Roman"/>
          <w:sz w:val="21"/>
          <w:szCs w:val="21"/>
        </w:rPr>
        <w:t>mentos,</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tratando-se de localidade.</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lastRenderedPageBreak/>
        <w:t xml:space="preserve">Ora, nas circunstâncias de tempo e lugar melhor descritas </w:t>
      </w:r>
      <w:r w:rsidRPr="00E164B4">
        <w:rPr>
          <w:rFonts w:ascii="Times New Roman" w:hAnsi="Times New Roman" w:cs="Times New Roman"/>
          <w:i/>
          <w:sz w:val="21"/>
          <w:szCs w:val="21"/>
        </w:rPr>
        <w:t>supra</w:t>
      </w:r>
      <w:r w:rsidRPr="00E164B4">
        <w:rPr>
          <w:rFonts w:ascii="Times New Roman" w:hAnsi="Times New Roman" w:cs="Times New Roman"/>
          <w:sz w:val="21"/>
          <w:szCs w:val="21"/>
        </w:rPr>
        <w:t>, quando a demandante, atravessava da esquerda par</w:t>
      </w:r>
      <w:r w:rsidR="003150F4" w:rsidRPr="00E164B4">
        <w:rPr>
          <w:rFonts w:ascii="Times New Roman" w:hAnsi="Times New Roman" w:cs="Times New Roman"/>
          <w:sz w:val="21"/>
          <w:szCs w:val="21"/>
        </w:rPr>
        <w:t>a a direita, atento o sent</w:t>
      </w:r>
      <w:r w:rsidR="003150F4" w:rsidRPr="00E164B4">
        <w:rPr>
          <w:rFonts w:ascii="Times New Roman" w:hAnsi="Times New Roman" w:cs="Times New Roman"/>
          <w:sz w:val="21"/>
          <w:szCs w:val="21"/>
        </w:rPr>
        <w:t>i</w:t>
      </w:r>
      <w:r w:rsidR="003150F4" w:rsidRPr="00E164B4">
        <w:rPr>
          <w:rFonts w:ascii="Times New Roman" w:hAnsi="Times New Roman" w:cs="Times New Roman"/>
          <w:sz w:val="21"/>
          <w:szCs w:val="21"/>
        </w:rPr>
        <w:t>do C</w:t>
      </w:r>
      <w:r w:rsidRPr="00E164B4">
        <w:rPr>
          <w:rFonts w:ascii="Times New Roman" w:hAnsi="Times New Roman" w:cs="Times New Roman"/>
          <w:sz w:val="21"/>
          <w:szCs w:val="21"/>
        </w:rPr>
        <w:t xml:space="preserve"> – S,</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travessia que só iniciou após ter constatado que se não aproximava a cerca de 20/30 metros qualquer veículo,</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e quando já havia percorrido cerca de 5,00 (cinco) metros na faixa de rodagem,</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foi abalroada pelo veículo seguro na demandada,</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 xml:space="preserve">que circulava pela </w:t>
      </w:r>
      <w:r w:rsidR="003150F4" w:rsidRPr="00E164B4">
        <w:rPr>
          <w:rFonts w:ascii="Times New Roman" w:hAnsi="Times New Roman" w:cs="Times New Roman"/>
          <w:sz w:val="21"/>
          <w:szCs w:val="21"/>
        </w:rPr>
        <w:t>Rua I</w:t>
      </w:r>
      <w:r w:rsidRPr="00E164B4">
        <w:rPr>
          <w:rFonts w:ascii="Times New Roman" w:hAnsi="Times New Roman" w:cs="Times New Roman"/>
          <w:sz w:val="21"/>
          <w:szCs w:val="21"/>
        </w:rPr>
        <w:t xml:space="preserve">, no sentido </w:t>
      </w:r>
      <w:r w:rsidR="003150F4" w:rsidRPr="00E164B4">
        <w:rPr>
          <w:rFonts w:ascii="Times New Roman" w:hAnsi="Times New Roman" w:cs="Times New Roman"/>
          <w:sz w:val="21"/>
          <w:szCs w:val="21"/>
        </w:rPr>
        <w:t>C</w:t>
      </w:r>
      <w:r w:rsidRPr="00E164B4">
        <w:rPr>
          <w:rFonts w:ascii="Times New Roman" w:hAnsi="Times New Roman" w:cs="Times New Roman"/>
          <w:sz w:val="21"/>
          <w:szCs w:val="21"/>
        </w:rPr>
        <w:t xml:space="preserve"> </w:t>
      </w:r>
      <w:r w:rsidR="003150F4" w:rsidRPr="00E164B4">
        <w:rPr>
          <w:rFonts w:ascii="Times New Roman" w:hAnsi="Times New Roman" w:cs="Times New Roman"/>
          <w:sz w:val="21"/>
          <w:szCs w:val="21"/>
        </w:rPr>
        <w:t xml:space="preserve">- </w:t>
      </w:r>
      <w:r w:rsidRPr="00E164B4">
        <w:rPr>
          <w:rFonts w:ascii="Times New Roman" w:hAnsi="Times New Roman" w:cs="Times New Roman"/>
          <w:sz w:val="21"/>
          <w:szCs w:val="21"/>
        </w:rPr>
        <w:t>S.</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E a condutora do veículo seguro não imobilizou, como se lhe imp</w:t>
      </w:r>
      <w:r w:rsidRPr="00E164B4">
        <w:rPr>
          <w:rFonts w:ascii="Times New Roman" w:hAnsi="Times New Roman" w:cs="Times New Roman"/>
          <w:sz w:val="21"/>
          <w:szCs w:val="21"/>
        </w:rPr>
        <w:t>u</w:t>
      </w:r>
      <w:r w:rsidRPr="00E164B4">
        <w:rPr>
          <w:rFonts w:ascii="Times New Roman" w:hAnsi="Times New Roman" w:cs="Times New Roman"/>
          <w:sz w:val="21"/>
          <w:szCs w:val="21"/>
        </w:rPr>
        <w:t>n</w:t>
      </w:r>
      <w:r w:rsidR="0019650E" w:rsidRPr="00E164B4">
        <w:rPr>
          <w:rFonts w:ascii="Times New Roman" w:hAnsi="Times New Roman" w:cs="Times New Roman"/>
          <w:sz w:val="21"/>
          <w:szCs w:val="21"/>
        </w:rPr>
        <w:t>ha, o veículo antes de colidir com</w:t>
      </w:r>
      <w:r w:rsidRPr="00E164B4">
        <w:rPr>
          <w:rFonts w:ascii="Times New Roman" w:hAnsi="Times New Roman" w:cs="Times New Roman"/>
          <w:sz w:val="21"/>
          <w:szCs w:val="21"/>
        </w:rPr>
        <w:t xml:space="preserve"> demandante, porque conduzia com man</w:t>
      </w:r>
      <w:r w:rsidRPr="00E164B4">
        <w:rPr>
          <w:rFonts w:ascii="Times New Roman" w:hAnsi="Times New Roman" w:cs="Times New Roman"/>
          <w:sz w:val="21"/>
          <w:szCs w:val="21"/>
        </w:rPr>
        <w:t>i</w:t>
      </w:r>
      <w:r w:rsidRPr="00E164B4">
        <w:rPr>
          <w:rFonts w:ascii="Times New Roman" w:hAnsi="Times New Roman" w:cs="Times New Roman"/>
          <w:sz w:val="21"/>
          <w:szCs w:val="21"/>
        </w:rPr>
        <w:t>festa desatenção, imperícia e falta de destreza,</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imprimindo ao veículo velocidade excessiva, superior a 60/70 km/h,</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o que não permitiu que esta evitasse atropelar a demandante.</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 xml:space="preserve">A colisão a cerca de </w:t>
      </w:r>
      <w:smartTag w:uri="urn:schemas-microsoft-com:office:smarttags" w:element="metricconverter">
        <w:smartTagPr>
          <w:attr w:name="ProductID" w:val="0,50 metros"/>
        </w:smartTagPr>
        <w:r w:rsidRPr="00E164B4">
          <w:rPr>
            <w:rFonts w:ascii="Times New Roman" w:hAnsi="Times New Roman" w:cs="Times New Roman"/>
            <w:sz w:val="21"/>
            <w:szCs w:val="21"/>
          </w:rPr>
          <w:t>0,50 metros</w:t>
        </w:r>
      </w:smartTag>
      <w:r w:rsidRPr="00E164B4">
        <w:rPr>
          <w:rFonts w:ascii="Times New Roman" w:hAnsi="Times New Roman" w:cs="Times New Roman"/>
          <w:sz w:val="21"/>
          <w:szCs w:val="21"/>
        </w:rPr>
        <w:t xml:space="preserve"> da berma que, do lado direito, atento o sentido de marcha do veíc</w:t>
      </w:r>
      <w:r w:rsidRPr="00E164B4">
        <w:rPr>
          <w:rFonts w:ascii="Times New Roman" w:hAnsi="Times New Roman" w:cs="Times New Roman"/>
          <w:sz w:val="21"/>
          <w:szCs w:val="21"/>
        </w:rPr>
        <w:t>u</w:t>
      </w:r>
      <w:r w:rsidRPr="00E164B4">
        <w:rPr>
          <w:rFonts w:ascii="Times New Roman" w:hAnsi="Times New Roman" w:cs="Times New Roman"/>
          <w:sz w:val="21"/>
          <w:szCs w:val="21"/>
        </w:rPr>
        <w:t>lo seguro, margina a via.</w:t>
      </w:r>
    </w:p>
    <w:p w:rsidR="006C770B" w:rsidRPr="00E164B4" w:rsidRDefault="009662C6"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 xml:space="preserve">Naquela via, antes </w:t>
      </w:r>
      <w:r w:rsidR="006C770B" w:rsidRPr="00E164B4">
        <w:rPr>
          <w:rFonts w:ascii="Times New Roman" w:hAnsi="Times New Roman" w:cs="Times New Roman"/>
          <w:sz w:val="21"/>
          <w:szCs w:val="21"/>
        </w:rPr>
        <w:t xml:space="preserve">do local do acidente existe sinalização vertical de limitação de velocidade a </w:t>
      </w:r>
      <w:smartTag w:uri="urn:schemas-microsoft-com:office:smarttags" w:element="metricconverter">
        <w:smartTagPr>
          <w:attr w:name="ProductID" w:val="50 km/h"/>
        </w:smartTagPr>
        <w:r w:rsidR="006C770B" w:rsidRPr="00E164B4">
          <w:rPr>
            <w:rFonts w:ascii="Times New Roman" w:hAnsi="Times New Roman" w:cs="Times New Roman"/>
            <w:sz w:val="21"/>
            <w:szCs w:val="21"/>
          </w:rPr>
          <w:t>50 km/h</w:t>
        </w:r>
      </w:smartTag>
      <w:r w:rsidR="006C770B" w:rsidRPr="00E164B4">
        <w:rPr>
          <w:rFonts w:ascii="Times New Roman" w:hAnsi="Times New Roman" w:cs="Times New Roman"/>
          <w:sz w:val="21"/>
          <w:szCs w:val="21"/>
        </w:rPr>
        <w:t xml:space="preserve"> (sinal C13) e de aproximação de entro</w:t>
      </w:r>
      <w:r w:rsidR="006C770B" w:rsidRPr="00E164B4">
        <w:rPr>
          <w:rFonts w:ascii="Times New Roman" w:hAnsi="Times New Roman" w:cs="Times New Roman"/>
          <w:sz w:val="21"/>
          <w:szCs w:val="21"/>
        </w:rPr>
        <w:t>n</w:t>
      </w:r>
      <w:r w:rsidR="006C770B" w:rsidRPr="00E164B4">
        <w:rPr>
          <w:rFonts w:ascii="Times New Roman" w:hAnsi="Times New Roman" w:cs="Times New Roman"/>
          <w:sz w:val="21"/>
          <w:szCs w:val="21"/>
        </w:rPr>
        <w:t>camento sem prioridade (sinal B9b),</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para além se tratar de via ladeada, em ambos os lados, por edific</w:t>
      </w:r>
      <w:r w:rsidRPr="00E164B4">
        <w:rPr>
          <w:rFonts w:ascii="Times New Roman" w:hAnsi="Times New Roman" w:cs="Times New Roman"/>
          <w:sz w:val="21"/>
          <w:szCs w:val="21"/>
        </w:rPr>
        <w:t>a</w:t>
      </w:r>
      <w:r w:rsidRPr="00E164B4">
        <w:rPr>
          <w:rFonts w:ascii="Times New Roman" w:hAnsi="Times New Roman" w:cs="Times New Roman"/>
          <w:sz w:val="21"/>
          <w:szCs w:val="21"/>
        </w:rPr>
        <w:t>ções, casas de habitação e estabelecimentos comerciais, com saída directa para a via,</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tratando-se de uma recta com cerca de 1.000,00 (mil) metros de comprimento, de ampla visibilidade.</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À demandante não era exigível, atentas as circunstâncias, qualquer outra conduta, em nada contribuindo para o acidente e para o desf</w:t>
      </w:r>
      <w:r w:rsidRPr="00E164B4">
        <w:rPr>
          <w:rFonts w:ascii="Times New Roman" w:hAnsi="Times New Roman" w:cs="Times New Roman"/>
          <w:sz w:val="21"/>
          <w:szCs w:val="21"/>
        </w:rPr>
        <w:t>e</w:t>
      </w:r>
      <w:r w:rsidRPr="00E164B4">
        <w:rPr>
          <w:rFonts w:ascii="Times New Roman" w:hAnsi="Times New Roman" w:cs="Times New Roman"/>
          <w:sz w:val="21"/>
          <w:szCs w:val="21"/>
        </w:rPr>
        <w:t>cho final.</w:t>
      </w:r>
    </w:p>
    <w:p w:rsidR="006C770B" w:rsidRPr="00C4404A" w:rsidRDefault="006C770B" w:rsidP="00BC6AEB">
      <w:pPr>
        <w:spacing w:before="240" w:after="240" w:line="360" w:lineRule="auto"/>
        <w:rPr>
          <w:rFonts w:ascii="Times New Roman" w:hAnsi="Times New Roman" w:cs="Times New Roman"/>
          <w:b/>
          <w:sz w:val="21"/>
          <w:szCs w:val="21"/>
        </w:rPr>
      </w:pPr>
      <w:r w:rsidRPr="00C4404A">
        <w:rPr>
          <w:rFonts w:ascii="Times New Roman" w:hAnsi="Times New Roman" w:cs="Times New Roman"/>
          <w:b/>
          <w:sz w:val="21"/>
          <w:szCs w:val="21"/>
        </w:rPr>
        <w:lastRenderedPageBreak/>
        <w:t>DA CULPA:</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Pelo alegado supra, a conduta negligente, inconsiderada e grosse</w:t>
      </w:r>
      <w:r w:rsidRPr="00E164B4">
        <w:rPr>
          <w:rFonts w:ascii="Times New Roman" w:hAnsi="Times New Roman" w:cs="Times New Roman"/>
          <w:sz w:val="21"/>
          <w:szCs w:val="21"/>
        </w:rPr>
        <w:t>i</w:t>
      </w:r>
      <w:r w:rsidRPr="00E164B4">
        <w:rPr>
          <w:rFonts w:ascii="Times New Roman" w:hAnsi="Times New Roman" w:cs="Times New Roman"/>
          <w:sz w:val="21"/>
          <w:szCs w:val="21"/>
        </w:rPr>
        <w:t xml:space="preserve">ramente </w:t>
      </w:r>
      <w:proofErr w:type="spellStart"/>
      <w:r w:rsidRPr="00E164B4">
        <w:rPr>
          <w:rFonts w:ascii="Times New Roman" w:hAnsi="Times New Roman" w:cs="Times New Roman"/>
          <w:sz w:val="21"/>
          <w:szCs w:val="21"/>
        </w:rPr>
        <w:t>transgressional</w:t>
      </w:r>
      <w:proofErr w:type="spellEnd"/>
      <w:r w:rsidRPr="00E164B4">
        <w:rPr>
          <w:rFonts w:ascii="Times New Roman" w:hAnsi="Times New Roman" w:cs="Times New Roman"/>
          <w:sz w:val="21"/>
          <w:szCs w:val="21"/>
        </w:rPr>
        <w:t xml:space="preserve"> da cond</w:t>
      </w:r>
      <w:r w:rsidRPr="00E164B4">
        <w:rPr>
          <w:rFonts w:ascii="Times New Roman" w:hAnsi="Times New Roman" w:cs="Times New Roman"/>
          <w:sz w:val="21"/>
          <w:szCs w:val="21"/>
        </w:rPr>
        <w:t>u</w:t>
      </w:r>
      <w:r w:rsidRPr="00E164B4">
        <w:rPr>
          <w:rFonts w:ascii="Times New Roman" w:hAnsi="Times New Roman" w:cs="Times New Roman"/>
          <w:sz w:val="21"/>
          <w:szCs w:val="21"/>
        </w:rPr>
        <w:t xml:space="preserve">tora do veículo LG, que violou as normas dos artigos 13º, 18º, 24º, 25º, 27º, entre outros, do Código da Estrada e ainda os </w:t>
      </w:r>
      <w:proofErr w:type="spellStart"/>
      <w:r w:rsidRPr="00E164B4">
        <w:rPr>
          <w:rFonts w:ascii="Times New Roman" w:hAnsi="Times New Roman" w:cs="Times New Roman"/>
          <w:sz w:val="21"/>
          <w:szCs w:val="21"/>
        </w:rPr>
        <w:t>arts</w:t>
      </w:r>
      <w:proofErr w:type="spellEnd"/>
      <w:r w:rsidRPr="00E164B4">
        <w:rPr>
          <w:rFonts w:ascii="Times New Roman" w:hAnsi="Times New Roman" w:cs="Times New Roman"/>
          <w:sz w:val="21"/>
          <w:szCs w:val="21"/>
        </w:rPr>
        <w:t>. 21º e 24º do RST</w:t>
      </w:r>
      <w:r w:rsidR="0019650E" w:rsidRPr="00E164B4">
        <w:rPr>
          <w:rFonts w:ascii="Times New Roman" w:hAnsi="Times New Roman" w:cs="Times New Roman"/>
          <w:bCs/>
          <w:sz w:val="21"/>
          <w:szCs w:val="21"/>
        </w:rPr>
        <w:t xml:space="preserve"> (Decreto Regulamentar nº 22-A/98, de 1/10, com as alterações dos Dec. </w:t>
      </w:r>
      <w:proofErr w:type="spellStart"/>
      <w:r w:rsidR="0019650E" w:rsidRPr="00E164B4">
        <w:rPr>
          <w:rFonts w:ascii="Times New Roman" w:hAnsi="Times New Roman" w:cs="Times New Roman"/>
          <w:bCs/>
          <w:sz w:val="21"/>
          <w:szCs w:val="21"/>
        </w:rPr>
        <w:t>Reg</w:t>
      </w:r>
      <w:proofErr w:type="spellEnd"/>
      <w:r w:rsidR="0019650E" w:rsidRPr="00E164B4">
        <w:rPr>
          <w:rFonts w:ascii="Times New Roman" w:hAnsi="Times New Roman" w:cs="Times New Roman"/>
          <w:bCs/>
          <w:sz w:val="21"/>
          <w:szCs w:val="21"/>
        </w:rPr>
        <w:t>. nº 13/2003, de 26/06, nº 39/2010, de 26/04 e nº 2/2011, de 03/03)</w:t>
      </w:r>
      <w:r w:rsidRPr="00E164B4">
        <w:rPr>
          <w:rFonts w:ascii="Times New Roman" w:hAnsi="Times New Roman" w:cs="Times New Roman"/>
          <w:sz w:val="21"/>
          <w:szCs w:val="21"/>
        </w:rPr>
        <w:t>, foi a causa ún</w:t>
      </w:r>
      <w:r w:rsidRPr="00E164B4">
        <w:rPr>
          <w:rFonts w:ascii="Times New Roman" w:hAnsi="Times New Roman" w:cs="Times New Roman"/>
          <w:sz w:val="21"/>
          <w:szCs w:val="21"/>
        </w:rPr>
        <w:t>i</w:t>
      </w:r>
      <w:r w:rsidRPr="00E164B4">
        <w:rPr>
          <w:rFonts w:ascii="Times New Roman" w:hAnsi="Times New Roman" w:cs="Times New Roman"/>
          <w:sz w:val="21"/>
          <w:szCs w:val="21"/>
        </w:rPr>
        <w:t>ca, exclusiva, eficiente e adequada do sini</w:t>
      </w:r>
      <w:r w:rsidRPr="00E164B4">
        <w:rPr>
          <w:rFonts w:ascii="Times New Roman" w:hAnsi="Times New Roman" w:cs="Times New Roman"/>
          <w:sz w:val="21"/>
          <w:szCs w:val="21"/>
        </w:rPr>
        <w:t>s</w:t>
      </w:r>
      <w:r w:rsidRPr="00E164B4">
        <w:rPr>
          <w:rFonts w:ascii="Times New Roman" w:hAnsi="Times New Roman" w:cs="Times New Roman"/>
          <w:sz w:val="21"/>
          <w:szCs w:val="21"/>
        </w:rPr>
        <w:t xml:space="preserve">tro </w:t>
      </w:r>
      <w:r w:rsidR="0019650E" w:rsidRPr="00E164B4">
        <w:rPr>
          <w:rFonts w:ascii="Times New Roman" w:hAnsi="Times New Roman" w:cs="Times New Roman"/>
          <w:sz w:val="21"/>
          <w:szCs w:val="21"/>
        </w:rPr>
        <w:t>em mérito.</w:t>
      </w:r>
    </w:p>
    <w:p w:rsidR="006C770B" w:rsidRPr="00E164B4" w:rsidRDefault="0019650E"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A condutora</w:t>
      </w:r>
      <w:r w:rsidR="006C770B" w:rsidRPr="00E164B4">
        <w:rPr>
          <w:rFonts w:ascii="Times New Roman" w:hAnsi="Times New Roman" w:cs="Times New Roman"/>
          <w:sz w:val="21"/>
          <w:szCs w:val="21"/>
        </w:rPr>
        <w:t xml:space="preserve"> conduzia, no exercício de funções que lhe haviam sido incumbidas de distribuir pão, de acordo com instruções, sob as ordens, no interesse e direcção efectiva do proprietário – indu</w:t>
      </w:r>
      <w:r w:rsidR="006C770B" w:rsidRPr="00E164B4">
        <w:rPr>
          <w:rFonts w:ascii="Times New Roman" w:hAnsi="Times New Roman" w:cs="Times New Roman"/>
          <w:sz w:val="21"/>
          <w:szCs w:val="21"/>
        </w:rPr>
        <w:t>s</w:t>
      </w:r>
      <w:r w:rsidR="006C770B" w:rsidRPr="00E164B4">
        <w:rPr>
          <w:rFonts w:ascii="Times New Roman" w:hAnsi="Times New Roman" w:cs="Times New Roman"/>
          <w:sz w:val="21"/>
          <w:szCs w:val="21"/>
        </w:rPr>
        <w:t>trial/comerciante de di</w:t>
      </w:r>
      <w:r w:rsidR="006C770B" w:rsidRPr="00E164B4">
        <w:rPr>
          <w:rFonts w:ascii="Times New Roman" w:hAnsi="Times New Roman" w:cs="Times New Roman"/>
          <w:sz w:val="21"/>
          <w:szCs w:val="21"/>
        </w:rPr>
        <w:t>s</w:t>
      </w:r>
      <w:r w:rsidR="006C770B" w:rsidRPr="00E164B4">
        <w:rPr>
          <w:rFonts w:ascii="Times New Roman" w:hAnsi="Times New Roman" w:cs="Times New Roman"/>
          <w:sz w:val="21"/>
          <w:szCs w:val="21"/>
        </w:rPr>
        <w:t xml:space="preserve">tribuição de pão -, seguindo um </w:t>
      </w:r>
      <w:proofErr w:type="spellStart"/>
      <w:r w:rsidR="006C770B" w:rsidRPr="00E164B4">
        <w:rPr>
          <w:rFonts w:ascii="Times New Roman" w:hAnsi="Times New Roman" w:cs="Times New Roman"/>
          <w:sz w:val="21"/>
          <w:szCs w:val="21"/>
        </w:rPr>
        <w:t>trajecto</w:t>
      </w:r>
      <w:proofErr w:type="spellEnd"/>
      <w:r w:rsidR="006C770B" w:rsidRPr="00E164B4">
        <w:rPr>
          <w:rFonts w:ascii="Times New Roman" w:hAnsi="Times New Roman" w:cs="Times New Roman"/>
          <w:sz w:val="21"/>
          <w:szCs w:val="21"/>
        </w:rPr>
        <w:t xml:space="preserve"> pré-determinado,</w:t>
      </w:r>
      <w:r w:rsidRPr="00E164B4">
        <w:rPr>
          <w:rFonts w:ascii="Times New Roman" w:hAnsi="Times New Roman" w:cs="Times New Roman"/>
          <w:sz w:val="21"/>
          <w:szCs w:val="21"/>
        </w:rPr>
        <w:t xml:space="preserve"> o que permite a presunção da sua culpa, nos termos do nº 3 do </w:t>
      </w:r>
      <w:proofErr w:type="spellStart"/>
      <w:r w:rsidRPr="00E164B4">
        <w:rPr>
          <w:rFonts w:ascii="Times New Roman" w:hAnsi="Times New Roman" w:cs="Times New Roman"/>
          <w:sz w:val="21"/>
          <w:szCs w:val="21"/>
        </w:rPr>
        <w:t>art</w:t>
      </w:r>
      <w:proofErr w:type="spellEnd"/>
      <w:r w:rsidRPr="00E164B4">
        <w:rPr>
          <w:rFonts w:ascii="Times New Roman" w:hAnsi="Times New Roman" w:cs="Times New Roman"/>
          <w:sz w:val="21"/>
          <w:szCs w:val="21"/>
        </w:rPr>
        <w:t>. 503º do CC.</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A condutora do veículo LG omitiu os deveres de cuidado adequados a evitar o evento produzido, que pelo mesmo deveria ter sido previ</w:t>
      </w:r>
      <w:r w:rsidRPr="00E164B4">
        <w:rPr>
          <w:rFonts w:ascii="Times New Roman" w:hAnsi="Times New Roman" w:cs="Times New Roman"/>
          <w:sz w:val="21"/>
          <w:szCs w:val="21"/>
        </w:rPr>
        <w:t>s</w:t>
      </w:r>
      <w:r w:rsidRPr="00E164B4">
        <w:rPr>
          <w:rFonts w:ascii="Times New Roman" w:hAnsi="Times New Roman" w:cs="Times New Roman"/>
          <w:sz w:val="21"/>
          <w:szCs w:val="21"/>
        </w:rPr>
        <w:t>to, e que segundo as circunstâncias do caso e as suas capacidade pessoais era capaz de prever,</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dado que, ao circular numa localidade, numa via de elevada sinistr</w:t>
      </w:r>
      <w:r w:rsidRPr="00E164B4">
        <w:rPr>
          <w:rFonts w:ascii="Times New Roman" w:hAnsi="Times New Roman" w:cs="Times New Roman"/>
          <w:sz w:val="21"/>
          <w:szCs w:val="21"/>
        </w:rPr>
        <w:t>a</w:t>
      </w:r>
      <w:r w:rsidRPr="00E164B4">
        <w:rPr>
          <w:rFonts w:ascii="Times New Roman" w:hAnsi="Times New Roman" w:cs="Times New Roman"/>
          <w:sz w:val="21"/>
          <w:szCs w:val="21"/>
        </w:rPr>
        <w:t xml:space="preserve">lidade rodoviária, </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deveria adequar a velocidade a imprimir ao veículo às característ</w:t>
      </w:r>
      <w:r w:rsidRPr="00E164B4">
        <w:rPr>
          <w:rFonts w:ascii="Times New Roman" w:hAnsi="Times New Roman" w:cs="Times New Roman"/>
          <w:sz w:val="21"/>
          <w:szCs w:val="21"/>
        </w:rPr>
        <w:t>i</w:t>
      </w:r>
      <w:r w:rsidRPr="00E164B4">
        <w:rPr>
          <w:rFonts w:ascii="Times New Roman" w:hAnsi="Times New Roman" w:cs="Times New Roman"/>
          <w:sz w:val="21"/>
          <w:szCs w:val="21"/>
        </w:rPr>
        <w:t xml:space="preserve">cas do local e de tempo, </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 xml:space="preserve">o que não fez, ao imprimir velocidade na ordem dos </w:t>
      </w:r>
      <w:smartTag w:uri="urn:schemas-microsoft-com:office:smarttags" w:element="metricconverter">
        <w:smartTagPr>
          <w:attr w:name="ProductID" w:val="70 km/h"/>
        </w:smartTagPr>
        <w:r w:rsidRPr="00E164B4">
          <w:rPr>
            <w:rFonts w:ascii="Times New Roman" w:hAnsi="Times New Roman" w:cs="Times New Roman"/>
            <w:sz w:val="21"/>
            <w:szCs w:val="21"/>
          </w:rPr>
          <w:t>70 km/h</w:t>
        </w:r>
      </w:smartTag>
      <w:r w:rsidRPr="00E164B4">
        <w:rPr>
          <w:rFonts w:ascii="Times New Roman" w:hAnsi="Times New Roman" w:cs="Times New Roman"/>
          <w:sz w:val="21"/>
          <w:szCs w:val="21"/>
        </w:rPr>
        <w:t>,</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 xml:space="preserve">onde o limite de velocidade máxima é de </w:t>
      </w:r>
      <w:smartTag w:uri="urn:schemas-microsoft-com:office:smarttags" w:element="metricconverter">
        <w:smartTagPr>
          <w:attr w:name="ProductID" w:val="50 km/h"/>
        </w:smartTagPr>
        <w:r w:rsidRPr="00E164B4">
          <w:rPr>
            <w:rFonts w:ascii="Times New Roman" w:hAnsi="Times New Roman" w:cs="Times New Roman"/>
            <w:sz w:val="21"/>
            <w:szCs w:val="21"/>
          </w:rPr>
          <w:t>50 km/h</w:t>
        </w:r>
      </w:smartTag>
      <w:r w:rsidRPr="00E164B4">
        <w:rPr>
          <w:rFonts w:ascii="Times New Roman" w:hAnsi="Times New Roman" w:cs="Times New Roman"/>
          <w:sz w:val="21"/>
          <w:szCs w:val="21"/>
        </w:rPr>
        <w:t>..</w:t>
      </w:r>
    </w:p>
    <w:p w:rsidR="0019650E" w:rsidRPr="00E164B4" w:rsidRDefault="006C770B" w:rsidP="00C4404A">
      <w:pPr>
        <w:widowControl/>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 xml:space="preserve">Tendo a condutora do veículo LG infringido diversas disposições do </w:t>
      </w:r>
      <w:r w:rsidR="0019650E" w:rsidRPr="00E164B4">
        <w:rPr>
          <w:rFonts w:ascii="Times New Roman" w:hAnsi="Times New Roman" w:cs="Times New Roman"/>
          <w:sz w:val="21"/>
          <w:szCs w:val="21"/>
        </w:rPr>
        <w:t>CE</w:t>
      </w:r>
      <w:r w:rsidRPr="00E164B4">
        <w:rPr>
          <w:rFonts w:ascii="Times New Roman" w:hAnsi="Times New Roman" w:cs="Times New Roman"/>
          <w:sz w:val="21"/>
          <w:szCs w:val="21"/>
        </w:rPr>
        <w:t xml:space="preserve">, </w:t>
      </w:r>
      <w:proofErr w:type="spellStart"/>
      <w:r w:rsidRPr="00E164B4">
        <w:rPr>
          <w:rFonts w:ascii="Times New Roman" w:hAnsi="Times New Roman" w:cs="Times New Roman"/>
          <w:sz w:val="21"/>
          <w:szCs w:val="21"/>
        </w:rPr>
        <w:t>adoptando</w:t>
      </w:r>
      <w:proofErr w:type="spellEnd"/>
      <w:r w:rsidRPr="00E164B4">
        <w:rPr>
          <w:rFonts w:ascii="Times New Roman" w:hAnsi="Times New Roman" w:cs="Times New Roman"/>
          <w:sz w:val="21"/>
          <w:szCs w:val="21"/>
        </w:rPr>
        <w:t xml:space="preserve"> um comportamento irregular, valorado como pote</w:t>
      </w:r>
      <w:r w:rsidRPr="00E164B4">
        <w:rPr>
          <w:rFonts w:ascii="Times New Roman" w:hAnsi="Times New Roman" w:cs="Times New Roman"/>
          <w:sz w:val="21"/>
          <w:szCs w:val="21"/>
        </w:rPr>
        <w:t>n</w:t>
      </w:r>
      <w:r w:rsidRPr="00E164B4">
        <w:rPr>
          <w:rFonts w:ascii="Times New Roman" w:hAnsi="Times New Roman" w:cs="Times New Roman"/>
          <w:sz w:val="21"/>
          <w:szCs w:val="21"/>
        </w:rPr>
        <w:t>cialmente lesivo, há que imputar ao infractor as</w:t>
      </w:r>
      <w:r w:rsidR="0019650E" w:rsidRPr="00E164B4">
        <w:rPr>
          <w:rFonts w:ascii="Times New Roman" w:hAnsi="Times New Roman" w:cs="Times New Roman"/>
          <w:sz w:val="21"/>
          <w:szCs w:val="21"/>
        </w:rPr>
        <w:t xml:space="preserve"> consequências daí resultantes.</w:t>
      </w:r>
    </w:p>
    <w:p w:rsidR="006C770B" w:rsidRPr="00C4404A" w:rsidRDefault="006C770B" w:rsidP="00BC6AEB">
      <w:pPr>
        <w:spacing w:before="240" w:after="240" w:line="360" w:lineRule="auto"/>
        <w:rPr>
          <w:rFonts w:ascii="Times New Roman" w:hAnsi="Times New Roman" w:cs="Times New Roman"/>
          <w:b/>
          <w:iCs/>
          <w:sz w:val="21"/>
          <w:szCs w:val="21"/>
        </w:rPr>
      </w:pPr>
      <w:r w:rsidRPr="00C4404A">
        <w:rPr>
          <w:rFonts w:ascii="Times New Roman" w:hAnsi="Times New Roman" w:cs="Times New Roman"/>
          <w:b/>
          <w:iCs/>
          <w:sz w:val="21"/>
          <w:szCs w:val="21"/>
        </w:rPr>
        <w:lastRenderedPageBreak/>
        <w:t>DOS DANOS:</w:t>
      </w:r>
    </w:p>
    <w:p w:rsidR="006C770B" w:rsidRPr="00E164B4" w:rsidRDefault="006C770B" w:rsidP="00C4404A">
      <w:pPr>
        <w:widowControl/>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Como consequência </w:t>
      </w:r>
      <w:proofErr w:type="spellStart"/>
      <w:r w:rsidRPr="00E164B4">
        <w:rPr>
          <w:rFonts w:ascii="Times New Roman" w:hAnsi="Times New Roman" w:cs="Times New Roman"/>
          <w:snapToGrid w:val="0"/>
          <w:sz w:val="21"/>
          <w:szCs w:val="21"/>
        </w:rPr>
        <w:t>directa</w:t>
      </w:r>
      <w:proofErr w:type="spellEnd"/>
      <w:r w:rsidRPr="00E164B4">
        <w:rPr>
          <w:rFonts w:ascii="Times New Roman" w:hAnsi="Times New Roman" w:cs="Times New Roman"/>
          <w:snapToGrid w:val="0"/>
          <w:sz w:val="21"/>
          <w:szCs w:val="21"/>
        </w:rPr>
        <w:t xml:space="preserve"> e necessária do acidente de viação supra descrito, a demandante sofreu múltiplas e graves lesões, nomead</w:t>
      </w:r>
      <w:r w:rsidRPr="00E164B4">
        <w:rPr>
          <w:rFonts w:ascii="Times New Roman" w:hAnsi="Times New Roman" w:cs="Times New Roman"/>
          <w:snapToGrid w:val="0"/>
          <w:sz w:val="21"/>
          <w:szCs w:val="21"/>
        </w:rPr>
        <w:t>a</w:t>
      </w:r>
      <w:r w:rsidRPr="00E164B4">
        <w:rPr>
          <w:rFonts w:ascii="Times New Roman" w:hAnsi="Times New Roman" w:cs="Times New Roman"/>
          <w:snapToGrid w:val="0"/>
          <w:sz w:val="21"/>
          <w:szCs w:val="21"/>
        </w:rPr>
        <w:t>mente:</w:t>
      </w:r>
    </w:p>
    <w:p w:rsidR="006C770B" w:rsidRPr="00E164B4" w:rsidRDefault="006C770B" w:rsidP="00C4404A">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 </w:t>
      </w:r>
      <w:r w:rsidRPr="00E164B4">
        <w:rPr>
          <w:rFonts w:ascii="Times New Roman" w:hAnsi="Times New Roman" w:cs="Times New Roman"/>
          <w:snapToGrid w:val="0"/>
          <w:sz w:val="21"/>
          <w:szCs w:val="21"/>
          <w:u w:val="single"/>
        </w:rPr>
        <w:t xml:space="preserve">traumatismo </w:t>
      </w:r>
      <w:proofErr w:type="spellStart"/>
      <w:r w:rsidRPr="00E164B4">
        <w:rPr>
          <w:rFonts w:ascii="Times New Roman" w:hAnsi="Times New Roman" w:cs="Times New Roman"/>
          <w:snapToGrid w:val="0"/>
          <w:sz w:val="21"/>
          <w:szCs w:val="21"/>
          <w:u w:val="single"/>
        </w:rPr>
        <w:t>craneo</w:t>
      </w:r>
      <w:proofErr w:type="spellEnd"/>
      <w:r w:rsidRPr="00E164B4">
        <w:rPr>
          <w:rFonts w:ascii="Times New Roman" w:hAnsi="Times New Roman" w:cs="Times New Roman"/>
          <w:snapToGrid w:val="0"/>
          <w:sz w:val="21"/>
          <w:szCs w:val="21"/>
          <w:u w:val="single"/>
        </w:rPr>
        <w:t xml:space="preserve">-encefálico </w:t>
      </w:r>
      <w:r w:rsidRPr="00E164B4">
        <w:rPr>
          <w:rFonts w:ascii="Times New Roman" w:hAnsi="Times New Roman" w:cs="Times New Roman"/>
          <w:snapToGrid w:val="0"/>
          <w:sz w:val="21"/>
          <w:szCs w:val="21"/>
        </w:rPr>
        <w:t>– com:</w:t>
      </w:r>
    </w:p>
    <w:p w:rsidR="006C770B" w:rsidRPr="00E164B4" w:rsidRDefault="006C770B" w:rsidP="00C4404A">
      <w:pPr>
        <w:spacing w:after="120" w:line="360" w:lineRule="auto"/>
        <w:ind w:left="1440"/>
        <w:rPr>
          <w:rFonts w:ascii="Times New Roman" w:hAnsi="Times New Roman" w:cs="Times New Roman"/>
          <w:snapToGrid w:val="0"/>
          <w:sz w:val="21"/>
          <w:szCs w:val="21"/>
        </w:rPr>
      </w:pPr>
      <w:r w:rsidRPr="00E164B4">
        <w:rPr>
          <w:rFonts w:ascii="Times New Roman" w:hAnsi="Times New Roman" w:cs="Times New Roman"/>
          <w:snapToGrid w:val="0"/>
          <w:sz w:val="21"/>
          <w:szCs w:val="21"/>
        </w:rPr>
        <w:t>. contusão da região frontal e parietal direita;</w:t>
      </w:r>
    </w:p>
    <w:p w:rsidR="006C770B" w:rsidRPr="00E164B4" w:rsidRDefault="006C770B" w:rsidP="00C4404A">
      <w:pPr>
        <w:spacing w:after="120" w:line="360" w:lineRule="auto"/>
        <w:ind w:left="1440"/>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 hematoma </w:t>
      </w:r>
      <w:proofErr w:type="spellStart"/>
      <w:r w:rsidRPr="00E164B4">
        <w:rPr>
          <w:rFonts w:ascii="Times New Roman" w:hAnsi="Times New Roman" w:cs="Times New Roman"/>
          <w:snapToGrid w:val="0"/>
          <w:sz w:val="21"/>
          <w:szCs w:val="21"/>
        </w:rPr>
        <w:t>epicraneano</w:t>
      </w:r>
      <w:proofErr w:type="spellEnd"/>
      <w:r w:rsidRPr="00E164B4">
        <w:rPr>
          <w:rFonts w:ascii="Times New Roman" w:hAnsi="Times New Roman" w:cs="Times New Roman"/>
          <w:snapToGrid w:val="0"/>
          <w:sz w:val="21"/>
          <w:szCs w:val="21"/>
        </w:rPr>
        <w:t xml:space="preserve"> da região frontal e parietal direita;</w:t>
      </w:r>
    </w:p>
    <w:p w:rsidR="006C770B" w:rsidRPr="00E164B4" w:rsidRDefault="006C770B" w:rsidP="00C4404A">
      <w:pPr>
        <w:spacing w:after="120" w:line="360" w:lineRule="auto"/>
        <w:ind w:left="1440"/>
        <w:rPr>
          <w:rFonts w:ascii="Times New Roman" w:hAnsi="Times New Roman" w:cs="Times New Roman"/>
          <w:snapToGrid w:val="0"/>
          <w:sz w:val="21"/>
          <w:szCs w:val="21"/>
        </w:rPr>
      </w:pPr>
      <w:r w:rsidRPr="00E164B4">
        <w:rPr>
          <w:rFonts w:ascii="Times New Roman" w:hAnsi="Times New Roman" w:cs="Times New Roman"/>
          <w:snapToGrid w:val="0"/>
          <w:sz w:val="21"/>
          <w:szCs w:val="21"/>
        </w:rPr>
        <w:t>. amnésia para o sucedido e,</w:t>
      </w:r>
    </w:p>
    <w:p w:rsidR="006C770B" w:rsidRPr="00E164B4" w:rsidRDefault="006C770B" w:rsidP="00C4404A">
      <w:pPr>
        <w:spacing w:after="120" w:line="360" w:lineRule="auto"/>
        <w:ind w:left="1440"/>
        <w:rPr>
          <w:rFonts w:ascii="Times New Roman" w:hAnsi="Times New Roman" w:cs="Times New Roman"/>
          <w:snapToGrid w:val="0"/>
          <w:sz w:val="21"/>
          <w:szCs w:val="21"/>
        </w:rPr>
      </w:pPr>
      <w:r w:rsidRPr="00E164B4">
        <w:rPr>
          <w:rFonts w:ascii="Times New Roman" w:hAnsi="Times New Roman" w:cs="Times New Roman"/>
          <w:snapToGrid w:val="0"/>
          <w:sz w:val="21"/>
          <w:szCs w:val="21"/>
        </w:rPr>
        <w:t>. Glasgow 15/15 à entrada no SU.</w:t>
      </w:r>
    </w:p>
    <w:p w:rsidR="006C770B" w:rsidRPr="00E164B4" w:rsidRDefault="004936DF" w:rsidP="00C4404A">
      <w:pPr>
        <w:spacing w:after="120" w:line="360" w:lineRule="auto"/>
        <w:ind w:left="1440"/>
        <w:rPr>
          <w:rFonts w:ascii="Times New Roman" w:hAnsi="Times New Roman" w:cs="Times New Roman"/>
          <w:snapToGrid w:val="0"/>
          <w:sz w:val="21"/>
          <w:szCs w:val="21"/>
        </w:rPr>
      </w:pPr>
      <w:r w:rsidRPr="00E164B4">
        <w:rPr>
          <w:rFonts w:ascii="Times New Roman" w:hAnsi="Times New Roman" w:cs="Times New Roman"/>
          <w:snapToGrid w:val="0"/>
          <w:sz w:val="21"/>
          <w:szCs w:val="21"/>
        </w:rPr>
        <w:t>.</w:t>
      </w:r>
      <w:r w:rsidR="006C770B" w:rsidRPr="00E164B4">
        <w:rPr>
          <w:rFonts w:ascii="Times New Roman" w:hAnsi="Times New Roman" w:cs="Times New Roman"/>
          <w:snapToGrid w:val="0"/>
          <w:sz w:val="21"/>
          <w:szCs w:val="21"/>
        </w:rPr>
        <w:t xml:space="preserve"> fractura </w:t>
      </w:r>
      <w:proofErr w:type="spellStart"/>
      <w:r w:rsidR="006C770B" w:rsidRPr="00E164B4">
        <w:rPr>
          <w:rFonts w:ascii="Times New Roman" w:hAnsi="Times New Roman" w:cs="Times New Roman"/>
          <w:snapToGrid w:val="0"/>
          <w:sz w:val="21"/>
          <w:szCs w:val="21"/>
        </w:rPr>
        <w:t>bimaleolar</w:t>
      </w:r>
      <w:proofErr w:type="spellEnd"/>
      <w:r w:rsidR="006C770B" w:rsidRPr="00E164B4">
        <w:rPr>
          <w:rFonts w:ascii="Times New Roman" w:hAnsi="Times New Roman" w:cs="Times New Roman"/>
          <w:snapToGrid w:val="0"/>
          <w:sz w:val="21"/>
          <w:szCs w:val="21"/>
        </w:rPr>
        <w:t>;</w:t>
      </w:r>
    </w:p>
    <w:p w:rsidR="006C770B" w:rsidRPr="00E164B4" w:rsidRDefault="006C770B" w:rsidP="00C4404A">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 </w:t>
      </w:r>
      <w:r w:rsidRPr="00E164B4">
        <w:rPr>
          <w:rFonts w:ascii="Times New Roman" w:hAnsi="Times New Roman" w:cs="Times New Roman"/>
          <w:snapToGrid w:val="0"/>
          <w:sz w:val="21"/>
          <w:szCs w:val="21"/>
          <w:u w:val="single"/>
        </w:rPr>
        <w:t>traumatismo da face</w:t>
      </w:r>
      <w:r w:rsidRPr="00E164B4">
        <w:rPr>
          <w:rFonts w:ascii="Times New Roman" w:hAnsi="Times New Roman" w:cs="Times New Roman"/>
          <w:snapToGrid w:val="0"/>
          <w:sz w:val="21"/>
          <w:szCs w:val="21"/>
        </w:rPr>
        <w:t xml:space="preserve"> – com:</w:t>
      </w:r>
    </w:p>
    <w:p w:rsidR="006C770B" w:rsidRPr="00E164B4" w:rsidRDefault="006C770B" w:rsidP="00C4404A">
      <w:pPr>
        <w:spacing w:after="120" w:line="360" w:lineRule="auto"/>
        <w:ind w:left="1440"/>
        <w:rPr>
          <w:rFonts w:ascii="Times New Roman" w:hAnsi="Times New Roman" w:cs="Times New Roman"/>
          <w:snapToGrid w:val="0"/>
          <w:sz w:val="21"/>
          <w:szCs w:val="21"/>
        </w:rPr>
      </w:pPr>
      <w:r w:rsidRPr="00E164B4">
        <w:rPr>
          <w:rFonts w:ascii="Times New Roman" w:hAnsi="Times New Roman" w:cs="Times New Roman"/>
          <w:snapToGrid w:val="0"/>
          <w:sz w:val="21"/>
          <w:szCs w:val="21"/>
        </w:rPr>
        <w:t>. contusão das partes moles com hematomas e escoriações múlt</w:t>
      </w:r>
      <w:r w:rsidRPr="00E164B4">
        <w:rPr>
          <w:rFonts w:ascii="Times New Roman" w:hAnsi="Times New Roman" w:cs="Times New Roman"/>
          <w:snapToGrid w:val="0"/>
          <w:sz w:val="21"/>
          <w:szCs w:val="21"/>
        </w:rPr>
        <w:t>i</w:t>
      </w:r>
      <w:r w:rsidRPr="00E164B4">
        <w:rPr>
          <w:rFonts w:ascii="Times New Roman" w:hAnsi="Times New Roman" w:cs="Times New Roman"/>
          <w:snapToGrid w:val="0"/>
          <w:sz w:val="21"/>
          <w:szCs w:val="21"/>
        </w:rPr>
        <w:t>plas;</w:t>
      </w:r>
    </w:p>
    <w:p w:rsidR="006C770B" w:rsidRPr="00E164B4" w:rsidRDefault="006C770B" w:rsidP="00C4404A">
      <w:pPr>
        <w:spacing w:after="120" w:line="360" w:lineRule="auto"/>
        <w:ind w:left="1440"/>
        <w:rPr>
          <w:rFonts w:ascii="Times New Roman" w:hAnsi="Times New Roman" w:cs="Times New Roman"/>
          <w:snapToGrid w:val="0"/>
          <w:sz w:val="21"/>
          <w:szCs w:val="21"/>
        </w:rPr>
      </w:pPr>
      <w:r w:rsidRPr="00E164B4">
        <w:rPr>
          <w:rFonts w:ascii="Times New Roman" w:hAnsi="Times New Roman" w:cs="Times New Roman"/>
          <w:snapToGrid w:val="0"/>
          <w:sz w:val="21"/>
          <w:szCs w:val="21"/>
        </w:rPr>
        <w:t>. fractura de várias peças dentárias – incisivos superiores (11, 12, 21 e 22);</w:t>
      </w:r>
    </w:p>
    <w:p w:rsidR="006C770B" w:rsidRPr="00E164B4" w:rsidRDefault="006C770B" w:rsidP="00C4404A">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 </w:t>
      </w:r>
      <w:r w:rsidRPr="00E164B4">
        <w:rPr>
          <w:rFonts w:ascii="Times New Roman" w:hAnsi="Times New Roman" w:cs="Times New Roman"/>
          <w:snapToGrid w:val="0"/>
          <w:sz w:val="21"/>
          <w:szCs w:val="21"/>
          <w:u w:val="single"/>
        </w:rPr>
        <w:t>traumatismo do tórax</w:t>
      </w:r>
      <w:r w:rsidRPr="00E164B4">
        <w:rPr>
          <w:rFonts w:ascii="Times New Roman" w:hAnsi="Times New Roman" w:cs="Times New Roman"/>
          <w:snapToGrid w:val="0"/>
          <w:sz w:val="21"/>
          <w:szCs w:val="21"/>
        </w:rPr>
        <w:t xml:space="preserve"> – com:</w:t>
      </w:r>
    </w:p>
    <w:p w:rsidR="006C770B" w:rsidRPr="00E164B4" w:rsidRDefault="006C770B" w:rsidP="00C4404A">
      <w:pPr>
        <w:spacing w:after="120" w:line="360" w:lineRule="auto"/>
        <w:ind w:left="1440"/>
        <w:rPr>
          <w:rFonts w:ascii="Times New Roman" w:hAnsi="Times New Roman" w:cs="Times New Roman"/>
          <w:snapToGrid w:val="0"/>
          <w:sz w:val="21"/>
          <w:szCs w:val="21"/>
        </w:rPr>
      </w:pPr>
      <w:r w:rsidRPr="00E164B4">
        <w:rPr>
          <w:rFonts w:ascii="Times New Roman" w:hAnsi="Times New Roman" w:cs="Times New Roman"/>
          <w:snapToGrid w:val="0"/>
          <w:sz w:val="21"/>
          <w:szCs w:val="21"/>
        </w:rPr>
        <w:t>. Contusão (sem défice respiratório);</w:t>
      </w:r>
    </w:p>
    <w:p w:rsidR="006C770B" w:rsidRPr="00E164B4" w:rsidRDefault="006C770B" w:rsidP="00C4404A">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 </w:t>
      </w:r>
      <w:r w:rsidRPr="00E164B4">
        <w:rPr>
          <w:rFonts w:ascii="Times New Roman" w:hAnsi="Times New Roman" w:cs="Times New Roman"/>
          <w:snapToGrid w:val="0"/>
          <w:sz w:val="21"/>
          <w:szCs w:val="21"/>
          <w:u w:val="single"/>
        </w:rPr>
        <w:t>traumatismo da mão esquerda</w:t>
      </w:r>
      <w:r w:rsidRPr="00E164B4">
        <w:rPr>
          <w:rFonts w:ascii="Times New Roman" w:hAnsi="Times New Roman" w:cs="Times New Roman"/>
          <w:snapToGrid w:val="0"/>
          <w:sz w:val="21"/>
          <w:szCs w:val="21"/>
        </w:rPr>
        <w:t xml:space="preserve"> – com:</w:t>
      </w:r>
    </w:p>
    <w:p w:rsidR="006C770B" w:rsidRPr="00E164B4" w:rsidRDefault="006C770B" w:rsidP="00C4404A">
      <w:pPr>
        <w:spacing w:after="120" w:line="360" w:lineRule="auto"/>
        <w:ind w:left="1440"/>
        <w:rPr>
          <w:rFonts w:ascii="Times New Roman" w:hAnsi="Times New Roman" w:cs="Times New Roman"/>
          <w:snapToGrid w:val="0"/>
          <w:sz w:val="21"/>
          <w:szCs w:val="21"/>
        </w:rPr>
      </w:pPr>
      <w:r w:rsidRPr="00E164B4">
        <w:rPr>
          <w:rFonts w:ascii="Times New Roman" w:hAnsi="Times New Roman" w:cs="Times New Roman"/>
          <w:snapToGrid w:val="0"/>
          <w:sz w:val="21"/>
          <w:szCs w:val="21"/>
        </w:rPr>
        <w:t>. escoriações várias nos 3º, 4º e 5º dedos;</w:t>
      </w:r>
    </w:p>
    <w:p w:rsidR="006C770B" w:rsidRPr="00E164B4" w:rsidRDefault="006C770B" w:rsidP="00C4404A">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 </w:t>
      </w:r>
      <w:r w:rsidRPr="00E164B4">
        <w:rPr>
          <w:rFonts w:ascii="Times New Roman" w:hAnsi="Times New Roman" w:cs="Times New Roman"/>
          <w:snapToGrid w:val="0"/>
          <w:sz w:val="21"/>
          <w:szCs w:val="21"/>
          <w:u w:val="single"/>
        </w:rPr>
        <w:t>traumatismo do pé direito</w:t>
      </w:r>
      <w:r w:rsidRPr="00E164B4">
        <w:rPr>
          <w:rFonts w:ascii="Times New Roman" w:hAnsi="Times New Roman" w:cs="Times New Roman"/>
          <w:snapToGrid w:val="0"/>
          <w:sz w:val="21"/>
          <w:szCs w:val="21"/>
        </w:rPr>
        <w:t xml:space="preserve"> – com:</w:t>
      </w:r>
    </w:p>
    <w:p w:rsidR="006C770B" w:rsidRPr="00E164B4" w:rsidRDefault="006C770B" w:rsidP="00C4404A">
      <w:pPr>
        <w:spacing w:after="120" w:line="360" w:lineRule="auto"/>
        <w:ind w:left="1440"/>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 fractura articular da 1ª falange do </w:t>
      </w:r>
      <w:proofErr w:type="spellStart"/>
      <w:r w:rsidRPr="00E164B4">
        <w:rPr>
          <w:rFonts w:ascii="Times New Roman" w:hAnsi="Times New Roman" w:cs="Times New Roman"/>
          <w:snapToGrid w:val="0"/>
          <w:sz w:val="21"/>
          <w:szCs w:val="21"/>
        </w:rPr>
        <w:t>halux</w:t>
      </w:r>
      <w:proofErr w:type="spellEnd"/>
      <w:r w:rsidRPr="00E164B4">
        <w:rPr>
          <w:rFonts w:ascii="Times New Roman" w:hAnsi="Times New Roman" w:cs="Times New Roman"/>
          <w:snapToGrid w:val="0"/>
          <w:sz w:val="21"/>
          <w:szCs w:val="21"/>
        </w:rPr>
        <w:t xml:space="preserve"> (ao RX),</w:t>
      </w:r>
    </w:p>
    <w:p w:rsidR="006C770B" w:rsidRPr="00E164B4" w:rsidRDefault="006C770B" w:rsidP="00C4404A">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escoriações várias e,</w:t>
      </w:r>
    </w:p>
    <w:p w:rsidR="006C770B" w:rsidRPr="00E164B4" w:rsidRDefault="006C770B" w:rsidP="00C4404A">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dore</w:t>
      </w:r>
      <w:r w:rsidR="004936DF" w:rsidRPr="00E164B4">
        <w:rPr>
          <w:rFonts w:ascii="Times New Roman" w:hAnsi="Times New Roman" w:cs="Times New Roman"/>
          <w:snapToGrid w:val="0"/>
          <w:sz w:val="21"/>
          <w:szCs w:val="21"/>
        </w:rPr>
        <w:t>s por todo o corpo – cfr. doc. ***</w:t>
      </w:r>
      <w:r w:rsidRPr="00E164B4">
        <w:rPr>
          <w:rFonts w:ascii="Times New Roman" w:hAnsi="Times New Roman" w:cs="Times New Roman"/>
          <w:snapToGrid w:val="0"/>
          <w:sz w:val="21"/>
          <w:szCs w:val="21"/>
        </w:rPr>
        <w:t xml:space="preserve">, </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o que motivou que fosse transportada para o hospital de </w:t>
      </w:r>
      <w:r w:rsidR="003150F4" w:rsidRPr="00E164B4">
        <w:rPr>
          <w:rFonts w:ascii="Times New Roman" w:hAnsi="Times New Roman" w:cs="Times New Roman"/>
          <w:snapToGrid w:val="0"/>
          <w:sz w:val="21"/>
          <w:szCs w:val="21"/>
        </w:rPr>
        <w:t>***</w:t>
      </w:r>
      <w:r w:rsidRPr="00E164B4">
        <w:rPr>
          <w:rFonts w:ascii="Times New Roman" w:hAnsi="Times New Roman" w:cs="Times New Roman"/>
          <w:snapToGrid w:val="0"/>
          <w:sz w:val="21"/>
          <w:szCs w:val="21"/>
        </w:rPr>
        <w:t xml:space="preserve">, </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lastRenderedPageBreak/>
        <w:t xml:space="preserve">onde, após ter sido submetida a diversos </w:t>
      </w:r>
      <w:proofErr w:type="spellStart"/>
      <w:r w:rsidRPr="00E164B4">
        <w:rPr>
          <w:rFonts w:ascii="Times New Roman" w:hAnsi="Times New Roman" w:cs="Times New Roman"/>
          <w:snapToGrid w:val="0"/>
          <w:sz w:val="21"/>
          <w:szCs w:val="21"/>
        </w:rPr>
        <w:t>rxs</w:t>
      </w:r>
      <w:proofErr w:type="spellEnd"/>
      <w:r w:rsidRPr="00E164B4">
        <w:rPr>
          <w:rFonts w:ascii="Times New Roman" w:hAnsi="Times New Roman" w:cs="Times New Roman"/>
          <w:snapToGrid w:val="0"/>
          <w:sz w:val="21"/>
          <w:szCs w:val="21"/>
        </w:rPr>
        <w:t>,</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e após ter</w:t>
      </w:r>
      <w:r w:rsidR="004936DF" w:rsidRPr="00E164B4">
        <w:rPr>
          <w:rFonts w:ascii="Times New Roman" w:hAnsi="Times New Roman" w:cs="Times New Roman"/>
          <w:snapToGrid w:val="0"/>
          <w:sz w:val="21"/>
          <w:szCs w:val="21"/>
        </w:rPr>
        <w:t>-se procedido à</w:t>
      </w:r>
      <w:r w:rsidRPr="00E164B4">
        <w:rPr>
          <w:rFonts w:ascii="Times New Roman" w:hAnsi="Times New Roman" w:cs="Times New Roman"/>
          <w:snapToGrid w:val="0"/>
          <w:sz w:val="21"/>
          <w:szCs w:val="21"/>
        </w:rPr>
        <w:t xml:space="preserve"> imobilização do pé direito com tala de </w:t>
      </w:r>
      <w:proofErr w:type="spellStart"/>
      <w:r w:rsidRPr="00E164B4">
        <w:rPr>
          <w:rFonts w:ascii="Times New Roman" w:hAnsi="Times New Roman" w:cs="Times New Roman"/>
          <w:snapToGrid w:val="0"/>
          <w:sz w:val="21"/>
          <w:szCs w:val="21"/>
        </w:rPr>
        <w:t>Zymmer</w:t>
      </w:r>
      <w:proofErr w:type="spellEnd"/>
      <w:r w:rsidRPr="00E164B4">
        <w:rPr>
          <w:rFonts w:ascii="Times New Roman" w:hAnsi="Times New Roman" w:cs="Times New Roman"/>
          <w:snapToGrid w:val="0"/>
          <w:sz w:val="21"/>
          <w:szCs w:val="21"/>
        </w:rPr>
        <w:t xml:space="preserve"> e medicada,</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foi-lhe dada alta hospitalar,</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passando a ser ori</w:t>
      </w:r>
      <w:r w:rsidR="006F0A28" w:rsidRPr="00E164B4">
        <w:rPr>
          <w:rFonts w:ascii="Times New Roman" w:hAnsi="Times New Roman" w:cs="Times New Roman"/>
          <w:snapToGrid w:val="0"/>
          <w:sz w:val="21"/>
          <w:szCs w:val="21"/>
        </w:rPr>
        <w:t xml:space="preserve">entada por estomatologia, pela </w:t>
      </w:r>
      <w:r w:rsidRPr="00E164B4">
        <w:rPr>
          <w:rFonts w:ascii="Times New Roman" w:hAnsi="Times New Roman" w:cs="Times New Roman"/>
          <w:snapToGrid w:val="0"/>
          <w:sz w:val="21"/>
          <w:szCs w:val="21"/>
        </w:rPr>
        <w:t xml:space="preserve">Clínica </w:t>
      </w:r>
      <w:r w:rsidR="003150F4" w:rsidRPr="00E164B4">
        <w:rPr>
          <w:rFonts w:ascii="Times New Roman" w:hAnsi="Times New Roman" w:cs="Times New Roman"/>
          <w:snapToGrid w:val="0"/>
          <w:sz w:val="21"/>
          <w:szCs w:val="21"/>
        </w:rPr>
        <w:t>***</w:t>
      </w:r>
      <w:r w:rsidR="006F0A28" w:rsidRPr="00E164B4">
        <w:rPr>
          <w:rFonts w:ascii="Times New Roman" w:hAnsi="Times New Roman" w:cs="Times New Roman"/>
          <w:snapToGrid w:val="0"/>
          <w:sz w:val="21"/>
          <w:szCs w:val="21"/>
        </w:rPr>
        <w:t>*, Lda.</w:t>
      </w:r>
      <w:r w:rsidRPr="00E164B4">
        <w:rPr>
          <w:rFonts w:ascii="Times New Roman" w:hAnsi="Times New Roman" w:cs="Times New Roman"/>
          <w:snapToGrid w:val="0"/>
          <w:sz w:val="21"/>
          <w:szCs w:val="21"/>
        </w:rPr>
        <w:t xml:space="preserve"> e,</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em simultâneo, pela médica de família.</w:t>
      </w:r>
    </w:p>
    <w:p w:rsidR="006C770B" w:rsidRPr="00E164B4" w:rsidRDefault="004936DF"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Em 14/10/</w:t>
      </w:r>
      <w:r w:rsidR="006C770B" w:rsidRPr="00E164B4">
        <w:rPr>
          <w:rFonts w:ascii="Times New Roman" w:hAnsi="Times New Roman" w:cs="Times New Roman"/>
          <w:snapToGrid w:val="0"/>
          <w:sz w:val="21"/>
          <w:szCs w:val="21"/>
        </w:rPr>
        <w:t>2014</w:t>
      </w:r>
      <w:r w:rsidRPr="00E164B4">
        <w:rPr>
          <w:rFonts w:ascii="Times New Roman" w:hAnsi="Times New Roman" w:cs="Times New Roman"/>
          <w:snapToGrid w:val="0"/>
          <w:sz w:val="21"/>
          <w:szCs w:val="21"/>
        </w:rPr>
        <w:t>,</w:t>
      </w:r>
      <w:r w:rsidR="006C770B" w:rsidRPr="00E164B4">
        <w:rPr>
          <w:rFonts w:ascii="Times New Roman" w:hAnsi="Times New Roman" w:cs="Times New Roman"/>
          <w:snapToGrid w:val="0"/>
          <w:sz w:val="21"/>
          <w:szCs w:val="21"/>
        </w:rPr>
        <w:t xml:space="preserve"> foi à consulta do Dr. </w:t>
      </w:r>
      <w:r w:rsidR="006F0A28" w:rsidRPr="00E164B4">
        <w:rPr>
          <w:rFonts w:ascii="Times New Roman" w:hAnsi="Times New Roman" w:cs="Times New Roman"/>
          <w:snapToGrid w:val="0"/>
          <w:sz w:val="21"/>
          <w:szCs w:val="21"/>
        </w:rPr>
        <w:t>Altino Casado</w:t>
      </w:r>
      <w:r w:rsidR="006C770B" w:rsidRPr="00E164B4">
        <w:rPr>
          <w:rFonts w:ascii="Times New Roman" w:hAnsi="Times New Roman" w:cs="Times New Roman"/>
          <w:snapToGrid w:val="0"/>
          <w:sz w:val="21"/>
          <w:szCs w:val="21"/>
        </w:rPr>
        <w:t xml:space="preserve"> onde foi su</w:t>
      </w:r>
      <w:r w:rsidR="006C770B" w:rsidRPr="00E164B4">
        <w:rPr>
          <w:rFonts w:ascii="Times New Roman" w:hAnsi="Times New Roman" w:cs="Times New Roman"/>
          <w:snapToGrid w:val="0"/>
          <w:sz w:val="21"/>
          <w:szCs w:val="21"/>
        </w:rPr>
        <w:t>b</w:t>
      </w:r>
      <w:r w:rsidR="006C770B" w:rsidRPr="00E164B4">
        <w:rPr>
          <w:rFonts w:ascii="Times New Roman" w:hAnsi="Times New Roman" w:cs="Times New Roman"/>
          <w:snapToGrid w:val="0"/>
          <w:sz w:val="21"/>
          <w:szCs w:val="21"/>
        </w:rPr>
        <w:t xml:space="preserve">metida a um </w:t>
      </w:r>
      <w:proofErr w:type="spellStart"/>
      <w:r w:rsidR="006C770B" w:rsidRPr="00E164B4">
        <w:rPr>
          <w:rFonts w:ascii="Times New Roman" w:hAnsi="Times New Roman" w:cs="Times New Roman"/>
          <w:snapToGrid w:val="0"/>
          <w:sz w:val="21"/>
          <w:szCs w:val="21"/>
        </w:rPr>
        <w:t>rx</w:t>
      </w:r>
      <w:proofErr w:type="spellEnd"/>
      <w:r w:rsidR="006C770B" w:rsidRPr="00E164B4">
        <w:rPr>
          <w:rFonts w:ascii="Times New Roman" w:hAnsi="Times New Roman" w:cs="Times New Roman"/>
          <w:snapToGrid w:val="0"/>
          <w:sz w:val="21"/>
          <w:szCs w:val="21"/>
        </w:rPr>
        <w:t xml:space="preserve"> peri-apicais, ortopa</w:t>
      </w:r>
      <w:r w:rsidR="006C770B" w:rsidRPr="00E164B4">
        <w:rPr>
          <w:rFonts w:ascii="Times New Roman" w:hAnsi="Times New Roman" w:cs="Times New Roman"/>
          <w:snapToGrid w:val="0"/>
          <w:sz w:val="21"/>
          <w:szCs w:val="21"/>
        </w:rPr>
        <w:t>n</w:t>
      </w:r>
      <w:r w:rsidR="006C770B" w:rsidRPr="00E164B4">
        <w:rPr>
          <w:rFonts w:ascii="Times New Roman" w:hAnsi="Times New Roman" w:cs="Times New Roman"/>
          <w:snapToGrid w:val="0"/>
          <w:sz w:val="21"/>
          <w:szCs w:val="21"/>
        </w:rPr>
        <w:t>tomografia e ortopantomografia 3D,</w:t>
      </w:r>
    </w:p>
    <w:p w:rsidR="006C770B" w:rsidRPr="00E164B4" w:rsidRDefault="004936DF"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que revelou</w:t>
      </w:r>
      <w:r w:rsidR="006C770B" w:rsidRPr="00E164B4">
        <w:rPr>
          <w:rFonts w:ascii="Times New Roman" w:hAnsi="Times New Roman" w:cs="Times New Roman"/>
          <w:snapToGrid w:val="0"/>
          <w:sz w:val="21"/>
          <w:szCs w:val="21"/>
        </w:rPr>
        <w:t xml:space="preserve"> duas </w:t>
      </w:r>
      <w:proofErr w:type="spellStart"/>
      <w:r w:rsidR="006C770B" w:rsidRPr="00E164B4">
        <w:rPr>
          <w:rFonts w:ascii="Times New Roman" w:hAnsi="Times New Roman" w:cs="Times New Roman"/>
          <w:snapToGrid w:val="0"/>
          <w:sz w:val="21"/>
          <w:szCs w:val="21"/>
        </w:rPr>
        <w:t>fracturas</w:t>
      </w:r>
      <w:proofErr w:type="spellEnd"/>
      <w:r w:rsidR="006C770B" w:rsidRPr="00E164B4">
        <w:rPr>
          <w:rFonts w:ascii="Times New Roman" w:hAnsi="Times New Roman" w:cs="Times New Roman"/>
          <w:snapToGrid w:val="0"/>
          <w:sz w:val="21"/>
          <w:szCs w:val="21"/>
        </w:rPr>
        <w:t xml:space="preserve"> na zona apical dos dentes 11 e 21,</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e a sua perda irreversível,</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com o que, na iminência da sua perda e da grande sensibilid</w:t>
      </w:r>
      <w:r w:rsidRPr="00E164B4">
        <w:rPr>
          <w:rFonts w:ascii="Times New Roman" w:hAnsi="Times New Roman" w:cs="Times New Roman"/>
          <w:snapToGrid w:val="0"/>
          <w:sz w:val="21"/>
          <w:szCs w:val="21"/>
        </w:rPr>
        <w:t>a</w:t>
      </w:r>
      <w:r w:rsidRPr="00E164B4">
        <w:rPr>
          <w:rFonts w:ascii="Times New Roman" w:hAnsi="Times New Roman" w:cs="Times New Roman"/>
          <w:snapToGrid w:val="0"/>
          <w:sz w:val="21"/>
          <w:szCs w:val="21"/>
        </w:rPr>
        <w:t xml:space="preserve">de/dores, </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foram imediatamente extraídos e substituídos por dois implantes provis</w:t>
      </w:r>
      <w:r w:rsidRPr="00E164B4">
        <w:rPr>
          <w:rFonts w:ascii="Times New Roman" w:hAnsi="Times New Roman" w:cs="Times New Roman"/>
          <w:snapToGrid w:val="0"/>
          <w:sz w:val="21"/>
          <w:szCs w:val="21"/>
        </w:rPr>
        <w:t>ó</w:t>
      </w:r>
      <w:r w:rsidRPr="00E164B4">
        <w:rPr>
          <w:rFonts w:ascii="Times New Roman" w:hAnsi="Times New Roman" w:cs="Times New Roman"/>
          <w:snapToGrid w:val="0"/>
          <w:sz w:val="21"/>
          <w:szCs w:val="21"/>
        </w:rPr>
        <w:t>rios.</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Relativamente aos dentes 12 e 22, este último apresentava uma fra</w:t>
      </w:r>
      <w:r w:rsidRPr="00E164B4">
        <w:rPr>
          <w:rFonts w:ascii="Times New Roman" w:hAnsi="Times New Roman" w:cs="Times New Roman"/>
          <w:snapToGrid w:val="0"/>
          <w:sz w:val="21"/>
          <w:szCs w:val="21"/>
        </w:rPr>
        <w:t>c</w:t>
      </w:r>
      <w:r w:rsidRPr="00E164B4">
        <w:rPr>
          <w:rFonts w:ascii="Times New Roman" w:hAnsi="Times New Roman" w:cs="Times New Roman"/>
          <w:snapToGrid w:val="0"/>
          <w:sz w:val="21"/>
          <w:szCs w:val="21"/>
        </w:rPr>
        <w:t xml:space="preserve">tura extensa da coroa com exposição </w:t>
      </w:r>
      <w:proofErr w:type="spellStart"/>
      <w:r w:rsidRPr="00E164B4">
        <w:rPr>
          <w:rFonts w:ascii="Times New Roman" w:hAnsi="Times New Roman" w:cs="Times New Roman"/>
          <w:snapToGrid w:val="0"/>
          <w:sz w:val="21"/>
          <w:szCs w:val="21"/>
        </w:rPr>
        <w:t>pulpar</w:t>
      </w:r>
      <w:proofErr w:type="spellEnd"/>
      <w:r w:rsidRPr="00E164B4">
        <w:rPr>
          <w:rFonts w:ascii="Times New Roman" w:hAnsi="Times New Roman" w:cs="Times New Roman"/>
          <w:snapToGrid w:val="0"/>
          <w:sz w:val="21"/>
          <w:szCs w:val="21"/>
        </w:rPr>
        <w:t>,</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tendo sido realizada endodontia e posterior colocação de coroa fixa,</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e no dente 12, também ele fracturado, procedeu-se à c</w:t>
      </w:r>
      <w:r w:rsidR="004936DF" w:rsidRPr="00E164B4">
        <w:rPr>
          <w:rFonts w:ascii="Times New Roman" w:hAnsi="Times New Roman" w:cs="Times New Roman"/>
          <w:snapToGrid w:val="0"/>
          <w:sz w:val="21"/>
          <w:szCs w:val="21"/>
        </w:rPr>
        <w:t>olocação de faceta – cfr. doc. ***</w:t>
      </w:r>
      <w:r w:rsidRPr="00E164B4">
        <w:rPr>
          <w:rFonts w:ascii="Times New Roman" w:hAnsi="Times New Roman" w:cs="Times New Roman"/>
          <w:snapToGrid w:val="0"/>
          <w:sz w:val="21"/>
          <w:szCs w:val="21"/>
        </w:rPr>
        <w:t>.</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Pelo período de pelo mesmo um (01) mês, a demandante usou tala de </w:t>
      </w:r>
      <w:proofErr w:type="spellStart"/>
      <w:r w:rsidRPr="00E164B4">
        <w:rPr>
          <w:rFonts w:ascii="Times New Roman" w:hAnsi="Times New Roman" w:cs="Times New Roman"/>
          <w:snapToGrid w:val="0"/>
          <w:sz w:val="21"/>
          <w:szCs w:val="21"/>
        </w:rPr>
        <w:t>Zymmer</w:t>
      </w:r>
      <w:proofErr w:type="spellEnd"/>
      <w:r w:rsidRPr="00E164B4">
        <w:rPr>
          <w:rFonts w:ascii="Times New Roman" w:hAnsi="Times New Roman" w:cs="Times New Roman"/>
          <w:snapToGrid w:val="0"/>
          <w:sz w:val="21"/>
          <w:szCs w:val="21"/>
        </w:rPr>
        <w:t xml:space="preserve"> no pé direito,</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totalmente dependente de terceiros,</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tendo faltado às aulas nesse período,</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tendo perdido o ano lectivo – cfr. doc. </w:t>
      </w:r>
      <w:r w:rsidR="004936DF" w:rsidRPr="00E164B4">
        <w:rPr>
          <w:rFonts w:ascii="Times New Roman" w:hAnsi="Times New Roman" w:cs="Times New Roman"/>
          <w:snapToGrid w:val="0"/>
          <w:sz w:val="21"/>
          <w:szCs w:val="21"/>
        </w:rPr>
        <w:t>***</w:t>
      </w:r>
      <w:r w:rsidRPr="00E164B4">
        <w:rPr>
          <w:rFonts w:ascii="Times New Roman" w:hAnsi="Times New Roman" w:cs="Times New Roman"/>
          <w:snapToGrid w:val="0"/>
          <w:sz w:val="21"/>
          <w:szCs w:val="21"/>
        </w:rPr>
        <w:t>.</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lastRenderedPageBreak/>
        <w:t xml:space="preserve">Tal situação, aliada à perda dos dentes e, sobretudo, a ter andado durante meses com dois implantes salientes face aos demais dentes – cfr. registos fotográficos </w:t>
      </w:r>
      <w:r w:rsidR="004936DF" w:rsidRPr="00E164B4">
        <w:rPr>
          <w:rFonts w:ascii="Times New Roman" w:hAnsi="Times New Roman" w:cs="Times New Roman"/>
          <w:snapToGrid w:val="0"/>
          <w:sz w:val="21"/>
          <w:szCs w:val="21"/>
        </w:rPr>
        <w:t>***</w:t>
      </w:r>
      <w:r w:rsidRPr="00E164B4">
        <w:rPr>
          <w:rFonts w:ascii="Times New Roman" w:hAnsi="Times New Roman" w:cs="Times New Roman"/>
          <w:snapToGrid w:val="0"/>
          <w:sz w:val="21"/>
          <w:szCs w:val="21"/>
        </w:rPr>
        <w:t xml:space="preserve"> -,</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com a cara inchada,</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com a boca torta, com dentes – os da frente – sobressaídos,</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geraram na demandante, jovem esbelta, bonita, vaidosa e saudável, um quadro de ansiedade e humor depressivo,</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sendo que se refugiou em casa, </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não saindo à noite, como antes fazia, com amigos e namorado.</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Teve alta médica, i. </w:t>
      </w:r>
      <w:r w:rsidR="004936DF" w:rsidRPr="00E164B4">
        <w:rPr>
          <w:rFonts w:ascii="Times New Roman" w:hAnsi="Times New Roman" w:cs="Times New Roman"/>
          <w:snapToGrid w:val="0"/>
          <w:sz w:val="21"/>
          <w:szCs w:val="21"/>
        </w:rPr>
        <w:t>é.</w:t>
      </w:r>
      <w:r w:rsidRPr="00E164B4">
        <w:rPr>
          <w:rFonts w:ascii="Times New Roman" w:hAnsi="Times New Roman" w:cs="Times New Roman"/>
          <w:snapToGrid w:val="0"/>
          <w:sz w:val="21"/>
          <w:szCs w:val="21"/>
        </w:rPr>
        <w:t>, as lesões obtiveram a sua consolidação médico-l</w:t>
      </w:r>
      <w:r w:rsidR="004936DF" w:rsidRPr="00E164B4">
        <w:rPr>
          <w:rFonts w:ascii="Times New Roman" w:hAnsi="Times New Roman" w:cs="Times New Roman"/>
          <w:snapToGrid w:val="0"/>
          <w:sz w:val="21"/>
          <w:szCs w:val="21"/>
        </w:rPr>
        <w:t>egal em 04/02/2015 – cfr. doc. ***</w:t>
      </w:r>
      <w:r w:rsidRPr="00E164B4">
        <w:rPr>
          <w:rFonts w:ascii="Times New Roman" w:hAnsi="Times New Roman" w:cs="Times New Roman"/>
          <w:snapToGrid w:val="0"/>
          <w:sz w:val="21"/>
          <w:szCs w:val="21"/>
        </w:rPr>
        <w:t>,</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data da última intervenção ao nível dos dentes.</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A demandante foi submetida às intervenções aos dentes supra ref</w:t>
      </w:r>
      <w:r w:rsidRPr="00E164B4">
        <w:rPr>
          <w:rFonts w:ascii="Times New Roman" w:hAnsi="Times New Roman" w:cs="Times New Roman"/>
          <w:snapToGrid w:val="0"/>
          <w:sz w:val="21"/>
          <w:szCs w:val="21"/>
        </w:rPr>
        <w:t>e</w:t>
      </w:r>
      <w:r w:rsidRPr="00E164B4">
        <w:rPr>
          <w:rFonts w:ascii="Times New Roman" w:hAnsi="Times New Roman" w:cs="Times New Roman"/>
          <w:snapToGrid w:val="0"/>
          <w:sz w:val="21"/>
          <w:szCs w:val="21"/>
        </w:rPr>
        <w:t>ridos, com a colocação de implantes definitivos em 09/01/2015,</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e tratamento com enxertos ósseos e gengivais extraídos do próprios pal</w:t>
      </w:r>
      <w:r w:rsidRPr="00E164B4">
        <w:rPr>
          <w:rFonts w:ascii="Times New Roman" w:hAnsi="Times New Roman" w:cs="Times New Roman"/>
          <w:snapToGrid w:val="0"/>
          <w:sz w:val="21"/>
          <w:szCs w:val="21"/>
        </w:rPr>
        <w:t>a</w:t>
      </w:r>
      <w:r w:rsidRPr="00E164B4">
        <w:rPr>
          <w:rFonts w:ascii="Times New Roman" w:hAnsi="Times New Roman" w:cs="Times New Roman"/>
          <w:snapToGrid w:val="0"/>
          <w:sz w:val="21"/>
          <w:szCs w:val="21"/>
        </w:rPr>
        <w:t>to,</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num total de duas cirurgias – cfr. doc. </w:t>
      </w:r>
      <w:r w:rsidR="004936DF" w:rsidRPr="00E164B4">
        <w:rPr>
          <w:rFonts w:ascii="Times New Roman" w:hAnsi="Times New Roman" w:cs="Times New Roman"/>
          <w:snapToGrid w:val="0"/>
          <w:sz w:val="21"/>
          <w:szCs w:val="21"/>
        </w:rPr>
        <w:t>***</w:t>
      </w:r>
      <w:r w:rsidRPr="00E164B4">
        <w:rPr>
          <w:rFonts w:ascii="Times New Roman" w:hAnsi="Times New Roman" w:cs="Times New Roman"/>
          <w:snapToGrid w:val="0"/>
          <w:sz w:val="21"/>
          <w:szCs w:val="21"/>
        </w:rPr>
        <w:t>.</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Num período de</w:t>
      </w:r>
      <w:r w:rsidR="004936DF" w:rsidRPr="00E164B4">
        <w:rPr>
          <w:rFonts w:ascii="Times New Roman" w:hAnsi="Times New Roman" w:cs="Times New Roman"/>
          <w:snapToGrid w:val="0"/>
          <w:sz w:val="21"/>
          <w:szCs w:val="21"/>
        </w:rPr>
        <w:t>,</w:t>
      </w:r>
      <w:r w:rsidRPr="00E164B4">
        <w:rPr>
          <w:rFonts w:ascii="Times New Roman" w:hAnsi="Times New Roman" w:cs="Times New Roman"/>
          <w:snapToGrid w:val="0"/>
          <w:sz w:val="21"/>
          <w:szCs w:val="21"/>
        </w:rPr>
        <w:t xml:space="preserve"> pelo menos</w:t>
      </w:r>
      <w:r w:rsidR="004936DF" w:rsidRPr="00E164B4">
        <w:rPr>
          <w:rFonts w:ascii="Times New Roman" w:hAnsi="Times New Roman" w:cs="Times New Roman"/>
          <w:snapToGrid w:val="0"/>
          <w:sz w:val="21"/>
          <w:szCs w:val="21"/>
        </w:rPr>
        <w:t>,</w:t>
      </w:r>
      <w:r w:rsidRPr="00E164B4">
        <w:rPr>
          <w:rFonts w:ascii="Times New Roman" w:hAnsi="Times New Roman" w:cs="Times New Roman"/>
          <w:snapToGrid w:val="0"/>
          <w:sz w:val="21"/>
          <w:szCs w:val="21"/>
        </w:rPr>
        <w:t xml:space="preserve"> 30 dias, a demandante esteve acam</w:t>
      </w:r>
      <w:r w:rsidRPr="00E164B4">
        <w:rPr>
          <w:rFonts w:ascii="Times New Roman" w:hAnsi="Times New Roman" w:cs="Times New Roman"/>
          <w:snapToGrid w:val="0"/>
          <w:sz w:val="21"/>
          <w:szCs w:val="21"/>
        </w:rPr>
        <w:t>a</w:t>
      </w:r>
      <w:r w:rsidRPr="00E164B4">
        <w:rPr>
          <w:rFonts w:ascii="Times New Roman" w:hAnsi="Times New Roman" w:cs="Times New Roman"/>
          <w:snapToGrid w:val="0"/>
          <w:sz w:val="21"/>
          <w:szCs w:val="21"/>
        </w:rPr>
        <w:t xml:space="preserve">da, privada da sua normal mobilidade, </w:t>
      </w:r>
    </w:p>
    <w:p w:rsidR="006C770B" w:rsidRPr="00E164B4" w:rsidRDefault="004936DF"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d</w:t>
      </w:r>
      <w:r w:rsidR="006C770B" w:rsidRPr="00E164B4">
        <w:rPr>
          <w:rFonts w:ascii="Times New Roman" w:hAnsi="Times New Roman" w:cs="Times New Roman"/>
          <w:snapToGrid w:val="0"/>
          <w:sz w:val="21"/>
          <w:szCs w:val="21"/>
        </w:rPr>
        <w:t>ependente</w:t>
      </w:r>
      <w:r w:rsidRPr="00E164B4">
        <w:rPr>
          <w:rFonts w:ascii="Times New Roman" w:hAnsi="Times New Roman" w:cs="Times New Roman"/>
          <w:snapToGrid w:val="0"/>
          <w:sz w:val="21"/>
          <w:szCs w:val="21"/>
        </w:rPr>
        <w:t>,</w:t>
      </w:r>
      <w:r w:rsidR="006C770B" w:rsidRPr="00E164B4">
        <w:rPr>
          <w:rFonts w:ascii="Times New Roman" w:hAnsi="Times New Roman" w:cs="Times New Roman"/>
          <w:snapToGrid w:val="0"/>
          <w:sz w:val="21"/>
          <w:szCs w:val="21"/>
        </w:rPr>
        <w:t xml:space="preserve"> inteiramente, para as mais elementares e básicas nece</w:t>
      </w:r>
      <w:r w:rsidR="006C770B" w:rsidRPr="00E164B4">
        <w:rPr>
          <w:rFonts w:ascii="Times New Roman" w:hAnsi="Times New Roman" w:cs="Times New Roman"/>
          <w:snapToGrid w:val="0"/>
          <w:sz w:val="21"/>
          <w:szCs w:val="21"/>
        </w:rPr>
        <w:t>s</w:t>
      </w:r>
      <w:r w:rsidR="006C770B" w:rsidRPr="00E164B4">
        <w:rPr>
          <w:rFonts w:ascii="Times New Roman" w:hAnsi="Times New Roman" w:cs="Times New Roman"/>
          <w:snapToGrid w:val="0"/>
          <w:sz w:val="21"/>
          <w:szCs w:val="21"/>
        </w:rPr>
        <w:t>sidades, de ajuda de terceira pessoa,</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que lhe dava banho, que a levava à casa de banho.</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Sentia dores atrozes,</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tinha dificuldades em dormir, dado que não tinha posição para </w:t>
      </w:r>
      <w:r w:rsidR="004936DF" w:rsidRPr="00E164B4">
        <w:rPr>
          <w:rFonts w:ascii="Times New Roman" w:hAnsi="Times New Roman" w:cs="Times New Roman"/>
          <w:snapToGrid w:val="0"/>
          <w:sz w:val="21"/>
          <w:szCs w:val="21"/>
        </w:rPr>
        <w:t>o fazer</w:t>
      </w:r>
      <w:r w:rsidRPr="00E164B4">
        <w:rPr>
          <w:rFonts w:ascii="Times New Roman" w:hAnsi="Times New Roman" w:cs="Times New Roman"/>
          <w:snapToGrid w:val="0"/>
          <w:sz w:val="21"/>
          <w:szCs w:val="21"/>
        </w:rPr>
        <w:t xml:space="preserve"> e qualquer movimento lhe era doloroso,</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bem como em comer,</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lastRenderedPageBreak/>
        <w:t>apenas tomando líquidos,</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tendo perdido peso.</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As dores, a falta de mobilidade, as dificuldades em dormir, o sono agitado, causou na demandante grave angústia, grande sofrimento, desespero, noites e noites sem descanso.</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Toda esta situação, para além das dores e incómodos, deixava a demandante melindrada e até vexada e humilhada por não ser auto-suficiente e depender de terceiros para alguns dos mais primários actos da vida corrente.</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Neste período, e posteriormente, para além das dores que sentia, a demandante estava impedido de movimentar o corpo,</w:t>
      </w:r>
      <w:r w:rsidR="000D69B5" w:rsidRPr="00E164B4">
        <w:rPr>
          <w:rFonts w:ascii="Times New Roman" w:hAnsi="Times New Roman" w:cs="Times New Roman"/>
          <w:snapToGrid w:val="0"/>
          <w:sz w:val="21"/>
          <w:szCs w:val="21"/>
        </w:rPr>
        <w:t xml:space="preserve"> </w:t>
      </w:r>
      <w:r w:rsidRPr="00E164B4">
        <w:rPr>
          <w:rFonts w:ascii="Times New Roman" w:hAnsi="Times New Roman" w:cs="Times New Roman"/>
          <w:snapToGrid w:val="0"/>
          <w:sz w:val="21"/>
          <w:szCs w:val="21"/>
        </w:rPr>
        <w:t>o que se agr</w:t>
      </w:r>
      <w:r w:rsidRPr="00E164B4">
        <w:rPr>
          <w:rFonts w:ascii="Times New Roman" w:hAnsi="Times New Roman" w:cs="Times New Roman"/>
          <w:snapToGrid w:val="0"/>
          <w:sz w:val="21"/>
          <w:szCs w:val="21"/>
        </w:rPr>
        <w:t>a</w:t>
      </w:r>
      <w:r w:rsidRPr="00E164B4">
        <w:rPr>
          <w:rFonts w:ascii="Times New Roman" w:hAnsi="Times New Roman" w:cs="Times New Roman"/>
          <w:snapToGrid w:val="0"/>
          <w:sz w:val="21"/>
          <w:szCs w:val="21"/>
        </w:rPr>
        <w:t>vava nas noites, na cama, tendo passado diversos dias e noites sem dormir, dado que não “tinha posição para dormir” ou tinha que mudar de posição constant</w:t>
      </w:r>
      <w:r w:rsidRPr="00E164B4">
        <w:rPr>
          <w:rFonts w:ascii="Times New Roman" w:hAnsi="Times New Roman" w:cs="Times New Roman"/>
          <w:snapToGrid w:val="0"/>
          <w:sz w:val="21"/>
          <w:szCs w:val="21"/>
        </w:rPr>
        <w:t>e</w:t>
      </w:r>
      <w:r w:rsidRPr="00E164B4">
        <w:rPr>
          <w:rFonts w:ascii="Times New Roman" w:hAnsi="Times New Roman" w:cs="Times New Roman"/>
          <w:snapToGrid w:val="0"/>
          <w:sz w:val="21"/>
          <w:szCs w:val="21"/>
        </w:rPr>
        <w:t>mente mercê das dores.</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Apesar dos tratamentos a que se submeteu, a demandante ficou a padecer definitivamente do:</w:t>
      </w:r>
    </w:p>
    <w:p w:rsidR="006C770B" w:rsidRPr="00E164B4" w:rsidRDefault="006C770B" w:rsidP="004B3305">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 </w:t>
      </w:r>
      <w:r w:rsidRPr="00E164B4">
        <w:rPr>
          <w:rFonts w:ascii="Times New Roman" w:hAnsi="Times New Roman" w:cs="Times New Roman"/>
          <w:snapToGrid w:val="0"/>
          <w:sz w:val="21"/>
          <w:szCs w:val="21"/>
          <w:u w:val="single"/>
        </w:rPr>
        <w:t>traumatismo da face</w:t>
      </w:r>
      <w:r w:rsidRPr="00E164B4">
        <w:rPr>
          <w:rFonts w:ascii="Times New Roman" w:hAnsi="Times New Roman" w:cs="Times New Roman"/>
          <w:snapToGrid w:val="0"/>
          <w:sz w:val="21"/>
          <w:szCs w:val="21"/>
        </w:rPr>
        <w:t xml:space="preserve"> – resultaram:</w:t>
      </w:r>
    </w:p>
    <w:p w:rsidR="006C770B" w:rsidRPr="00E164B4" w:rsidRDefault="006C770B" w:rsidP="004B3305">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 </w:t>
      </w:r>
      <w:proofErr w:type="spellStart"/>
      <w:r w:rsidRPr="00E164B4">
        <w:rPr>
          <w:rFonts w:ascii="Times New Roman" w:hAnsi="Times New Roman" w:cs="Times New Roman"/>
          <w:snapToGrid w:val="0"/>
          <w:sz w:val="21"/>
          <w:szCs w:val="21"/>
        </w:rPr>
        <w:t>Hipostesia</w:t>
      </w:r>
      <w:proofErr w:type="spellEnd"/>
      <w:r w:rsidRPr="00E164B4">
        <w:rPr>
          <w:rFonts w:ascii="Times New Roman" w:hAnsi="Times New Roman" w:cs="Times New Roman"/>
          <w:snapToGrid w:val="0"/>
          <w:sz w:val="21"/>
          <w:szCs w:val="21"/>
        </w:rPr>
        <w:t xml:space="preserve"> ao nível do lábio superior e regiões adjacentes e ligeira deformidade do palato à direita, zona dadora dos enxertos ósseos;</w:t>
      </w:r>
    </w:p>
    <w:p w:rsidR="006C770B" w:rsidRPr="00E164B4" w:rsidRDefault="006C770B" w:rsidP="004B3305">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perda de 2 dentes incisivos (11 e 21), compensados com a aplic</w:t>
      </w:r>
      <w:r w:rsidRPr="00E164B4">
        <w:rPr>
          <w:rFonts w:ascii="Times New Roman" w:hAnsi="Times New Roman" w:cs="Times New Roman"/>
          <w:snapToGrid w:val="0"/>
          <w:sz w:val="21"/>
          <w:szCs w:val="21"/>
        </w:rPr>
        <w:t>a</w:t>
      </w:r>
      <w:r w:rsidRPr="00E164B4">
        <w:rPr>
          <w:rFonts w:ascii="Times New Roman" w:hAnsi="Times New Roman" w:cs="Times New Roman"/>
          <w:snapToGrid w:val="0"/>
          <w:sz w:val="21"/>
          <w:szCs w:val="21"/>
        </w:rPr>
        <w:t>ção de 2 implantes;</w:t>
      </w:r>
    </w:p>
    <w:p w:rsidR="006C770B" w:rsidRPr="00E164B4" w:rsidRDefault="006C770B" w:rsidP="004B3305">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colocação de coroa fixa no incisivo 22 e,</w:t>
      </w:r>
    </w:p>
    <w:p w:rsidR="006C770B" w:rsidRPr="00E164B4" w:rsidRDefault="006C770B" w:rsidP="004B3305">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colocação de faceta no incisivo 12,</w:t>
      </w:r>
    </w:p>
    <w:p w:rsidR="006C770B" w:rsidRPr="00E164B4" w:rsidRDefault="006C770B" w:rsidP="004B3305">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w:t>
      </w:r>
      <w:proofErr w:type="spellStart"/>
      <w:r w:rsidRPr="00E164B4">
        <w:rPr>
          <w:rFonts w:ascii="Times New Roman" w:hAnsi="Times New Roman" w:cs="Times New Roman"/>
          <w:snapToGrid w:val="0"/>
          <w:sz w:val="21"/>
          <w:szCs w:val="21"/>
        </w:rPr>
        <w:t>Sc</w:t>
      </w:r>
      <w:proofErr w:type="spellEnd"/>
      <w:r w:rsidRPr="00E164B4">
        <w:rPr>
          <w:rFonts w:ascii="Times New Roman" w:hAnsi="Times New Roman" w:cs="Times New Roman"/>
          <w:snapToGrid w:val="0"/>
          <w:sz w:val="21"/>
          <w:szCs w:val="21"/>
        </w:rPr>
        <w:t xml:space="preserve"> 0702 ……………………. 0,25 x 4 pontos = 1 ponto),</w:t>
      </w:r>
    </w:p>
    <w:p w:rsidR="006C770B" w:rsidRPr="00E164B4" w:rsidRDefault="006C770B" w:rsidP="004B3305">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 </w:t>
      </w:r>
      <w:r w:rsidRPr="00E164B4">
        <w:rPr>
          <w:rFonts w:ascii="Times New Roman" w:hAnsi="Times New Roman" w:cs="Times New Roman"/>
          <w:snapToGrid w:val="0"/>
          <w:sz w:val="21"/>
          <w:szCs w:val="21"/>
          <w:u w:val="single"/>
        </w:rPr>
        <w:t>traumatismo da mão esquerda</w:t>
      </w:r>
      <w:r w:rsidRPr="00E164B4">
        <w:rPr>
          <w:rFonts w:ascii="Times New Roman" w:hAnsi="Times New Roman" w:cs="Times New Roman"/>
          <w:snapToGrid w:val="0"/>
          <w:sz w:val="21"/>
          <w:szCs w:val="21"/>
        </w:rPr>
        <w:t xml:space="preserve"> – resultaram cicatrizes ligeiramente distróf</w:t>
      </w:r>
      <w:r w:rsidRPr="00E164B4">
        <w:rPr>
          <w:rFonts w:ascii="Times New Roman" w:hAnsi="Times New Roman" w:cs="Times New Roman"/>
          <w:snapToGrid w:val="0"/>
          <w:sz w:val="21"/>
          <w:szCs w:val="21"/>
        </w:rPr>
        <w:t>i</w:t>
      </w:r>
      <w:r w:rsidRPr="00E164B4">
        <w:rPr>
          <w:rFonts w:ascii="Times New Roman" w:hAnsi="Times New Roman" w:cs="Times New Roman"/>
          <w:snapToGrid w:val="0"/>
          <w:sz w:val="21"/>
          <w:szCs w:val="21"/>
        </w:rPr>
        <w:t>cas dos 3º, 4º e 5º dedos.</w:t>
      </w:r>
    </w:p>
    <w:p w:rsidR="006C770B" w:rsidRPr="00E164B4" w:rsidRDefault="006C770B" w:rsidP="004B3305">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 </w:t>
      </w:r>
      <w:r w:rsidRPr="00E164B4">
        <w:rPr>
          <w:rFonts w:ascii="Times New Roman" w:hAnsi="Times New Roman" w:cs="Times New Roman"/>
          <w:snapToGrid w:val="0"/>
          <w:sz w:val="21"/>
          <w:szCs w:val="21"/>
          <w:u w:val="single"/>
        </w:rPr>
        <w:t>traumatismo do pé direito</w:t>
      </w:r>
      <w:r w:rsidRPr="00E164B4">
        <w:rPr>
          <w:rFonts w:ascii="Times New Roman" w:hAnsi="Times New Roman" w:cs="Times New Roman"/>
          <w:snapToGrid w:val="0"/>
          <w:sz w:val="21"/>
          <w:szCs w:val="21"/>
        </w:rPr>
        <w:t xml:space="preserve"> – resultou:</w:t>
      </w:r>
    </w:p>
    <w:p w:rsidR="006C770B" w:rsidRPr="00E164B4" w:rsidRDefault="006C770B" w:rsidP="004B3305">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lastRenderedPageBreak/>
        <w:t xml:space="preserve">. </w:t>
      </w:r>
      <w:proofErr w:type="spellStart"/>
      <w:r w:rsidRPr="00E164B4">
        <w:rPr>
          <w:rFonts w:ascii="Times New Roman" w:hAnsi="Times New Roman" w:cs="Times New Roman"/>
          <w:snapToGrid w:val="0"/>
          <w:sz w:val="21"/>
          <w:szCs w:val="21"/>
        </w:rPr>
        <w:t>metatarsalgia</w:t>
      </w:r>
      <w:proofErr w:type="spellEnd"/>
      <w:r w:rsidRPr="00E164B4">
        <w:rPr>
          <w:rFonts w:ascii="Times New Roman" w:hAnsi="Times New Roman" w:cs="Times New Roman"/>
          <w:snapToGrid w:val="0"/>
          <w:sz w:val="21"/>
          <w:szCs w:val="21"/>
        </w:rPr>
        <w:t xml:space="preserve"> ao nível da articulação </w:t>
      </w:r>
      <w:proofErr w:type="spellStart"/>
      <w:r w:rsidRPr="00E164B4">
        <w:rPr>
          <w:rFonts w:ascii="Times New Roman" w:hAnsi="Times New Roman" w:cs="Times New Roman"/>
          <w:snapToGrid w:val="0"/>
          <w:sz w:val="21"/>
          <w:szCs w:val="21"/>
        </w:rPr>
        <w:t>metatrso</w:t>
      </w:r>
      <w:proofErr w:type="spellEnd"/>
      <w:r w:rsidRPr="00E164B4">
        <w:rPr>
          <w:rFonts w:ascii="Times New Roman" w:hAnsi="Times New Roman" w:cs="Times New Roman"/>
          <w:snapToGrid w:val="0"/>
          <w:sz w:val="21"/>
          <w:szCs w:val="21"/>
        </w:rPr>
        <w:t xml:space="preserve">-falângica e </w:t>
      </w:r>
      <w:proofErr w:type="spellStart"/>
      <w:r w:rsidRPr="00E164B4">
        <w:rPr>
          <w:rFonts w:ascii="Times New Roman" w:hAnsi="Times New Roman" w:cs="Times New Roman"/>
          <w:snapToGrid w:val="0"/>
          <w:sz w:val="21"/>
          <w:szCs w:val="21"/>
        </w:rPr>
        <w:t>interf</w:t>
      </w:r>
      <w:r w:rsidRPr="00E164B4">
        <w:rPr>
          <w:rFonts w:ascii="Times New Roman" w:hAnsi="Times New Roman" w:cs="Times New Roman"/>
          <w:snapToGrid w:val="0"/>
          <w:sz w:val="21"/>
          <w:szCs w:val="21"/>
        </w:rPr>
        <w:t>a</w:t>
      </w:r>
      <w:r w:rsidRPr="00E164B4">
        <w:rPr>
          <w:rFonts w:ascii="Times New Roman" w:hAnsi="Times New Roman" w:cs="Times New Roman"/>
          <w:snapToGrid w:val="0"/>
          <w:sz w:val="21"/>
          <w:szCs w:val="21"/>
        </w:rPr>
        <w:t>lângica</w:t>
      </w:r>
      <w:proofErr w:type="spellEnd"/>
      <w:r w:rsidRPr="00E164B4">
        <w:rPr>
          <w:rFonts w:ascii="Times New Roman" w:hAnsi="Times New Roman" w:cs="Times New Roman"/>
          <w:snapToGrid w:val="0"/>
          <w:sz w:val="21"/>
          <w:szCs w:val="21"/>
        </w:rPr>
        <w:t xml:space="preserve"> do </w:t>
      </w:r>
      <w:proofErr w:type="spellStart"/>
      <w:r w:rsidRPr="00E164B4">
        <w:rPr>
          <w:rFonts w:ascii="Times New Roman" w:hAnsi="Times New Roman" w:cs="Times New Roman"/>
          <w:snapToGrid w:val="0"/>
          <w:sz w:val="21"/>
          <w:szCs w:val="21"/>
        </w:rPr>
        <w:t>halux</w:t>
      </w:r>
      <w:proofErr w:type="spellEnd"/>
      <w:r w:rsidRPr="00E164B4">
        <w:rPr>
          <w:rFonts w:ascii="Times New Roman" w:hAnsi="Times New Roman" w:cs="Times New Roman"/>
          <w:snapToGrid w:val="0"/>
          <w:sz w:val="21"/>
          <w:szCs w:val="21"/>
        </w:rPr>
        <w:t>,</w:t>
      </w:r>
    </w:p>
    <w:p w:rsidR="006C770B" w:rsidRPr="00E164B4" w:rsidRDefault="006C770B" w:rsidP="004B3305">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w:t>
      </w:r>
      <w:proofErr w:type="spellStart"/>
      <w:r w:rsidRPr="00E164B4">
        <w:rPr>
          <w:rFonts w:ascii="Times New Roman" w:hAnsi="Times New Roman" w:cs="Times New Roman"/>
          <w:snapToGrid w:val="0"/>
          <w:sz w:val="21"/>
          <w:szCs w:val="21"/>
        </w:rPr>
        <w:t>Mf</w:t>
      </w:r>
      <w:proofErr w:type="spellEnd"/>
      <w:r w:rsidRPr="00E164B4">
        <w:rPr>
          <w:rFonts w:ascii="Times New Roman" w:hAnsi="Times New Roman" w:cs="Times New Roman"/>
          <w:snapToGrid w:val="0"/>
          <w:sz w:val="21"/>
          <w:szCs w:val="21"/>
        </w:rPr>
        <w:t xml:space="preserve"> 1314 ……………………….. 2 pontos).</w:t>
      </w:r>
    </w:p>
    <w:p w:rsidR="006C770B" w:rsidRPr="00E164B4" w:rsidRDefault="006C770B" w:rsidP="00C4404A">
      <w:pPr>
        <w:numPr>
          <w:ilvl w:val="0"/>
          <w:numId w:val="4"/>
        </w:numPr>
        <w:tabs>
          <w:tab w:val="left" w:pos="540"/>
        </w:tabs>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Além do mais, a demandante, desde o acidente passou a sofrer de sequelas do foro psiquiátrico:</w:t>
      </w:r>
    </w:p>
    <w:p w:rsidR="006C770B" w:rsidRPr="00E164B4" w:rsidRDefault="006C770B" w:rsidP="004B3305">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irritabilidade fácil, com sentimentos de revolta pelo sucedido;</w:t>
      </w:r>
    </w:p>
    <w:p w:rsidR="006C770B" w:rsidRPr="00E164B4" w:rsidRDefault="006C770B" w:rsidP="004B3305">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pesadelos com memórias intrusivas, revivências (flashbacks) do acontec</w:t>
      </w:r>
      <w:r w:rsidRPr="00E164B4">
        <w:rPr>
          <w:rFonts w:ascii="Times New Roman" w:hAnsi="Times New Roman" w:cs="Times New Roman"/>
          <w:snapToGrid w:val="0"/>
          <w:sz w:val="21"/>
          <w:szCs w:val="21"/>
        </w:rPr>
        <w:t>i</w:t>
      </w:r>
      <w:r w:rsidRPr="00E164B4">
        <w:rPr>
          <w:rFonts w:ascii="Times New Roman" w:hAnsi="Times New Roman" w:cs="Times New Roman"/>
          <w:snapToGrid w:val="0"/>
          <w:sz w:val="21"/>
          <w:szCs w:val="21"/>
        </w:rPr>
        <w:t>mento traumático;</w:t>
      </w:r>
    </w:p>
    <w:p w:rsidR="006C770B" w:rsidRPr="00E164B4" w:rsidRDefault="006C770B" w:rsidP="004B3305">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ansiedade com períodos depressivos, com choro fácil e tendência para o isolamento e,</w:t>
      </w:r>
    </w:p>
    <w:p w:rsidR="006C770B" w:rsidRPr="00E164B4" w:rsidRDefault="006C770B" w:rsidP="004B3305">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dificuldades de concentração com baixo rendimento escolar,</w:t>
      </w:r>
      <w:r w:rsidR="00D90B64" w:rsidRPr="00E164B4">
        <w:rPr>
          <w:rFonts w:ascii="Times New Roman" w:hAnsi="Times New Roman" w:cs="Times New Roman"/>
          <w:snapToGrid w:val="0"/>
          <w:sz w:val="21"/>
          <w:szCs w:val="21"/>
        </w:rPr>
        <w:t xml:space="preserve"> </w:t>
      </w:r>
      <w:r w:rsidRPr="00E164B4">
        <w:rPr>
          <w:rFonts w:ascii="Times New Roman" w:hAnsi="Times New Roman" w:cs="Times New Roman"/>
          <w:snapToGrid w:val="0"/>
          <w:sz w:val="21"/>
          <w:szCs w:val="21"/>
        </w:rPr>
        <w:t>(</w:t>
      </w:r>
      <w:proofErr w:type="spellStart"/>
      <w:r w:rsidRPr="00E164B4">
        <w:rPr>
          <w:rFonts w:ascii="Times New Roman" w:hAnsi="Times New Roman" w:cs="Times New Roman"/>
          <w:snapToGrid w:val="0"/>
          <w:sz w:val="21"/>
          <w:szCs w:val="21"/>
        </w:rPr>
        <w:t>Nb</w:t>
      </w:r>
      <w:proofErr w:type="spellEnd"/>
      <w:r w:rsidRPr="00E164B4">
        <w:rPr>
          <w:rFonts w:ascii="Times New Roman" w:hAnsi="Times New Roman" w:cs="Times New Roman"/>
          <w:snapToGrid w:val="0"/>
          <w:sz w:val="21"/>
          <w:szCs w:val="21"/>
        </w:rPr>
        <w:t xml:space="preserve"> 1004 …………….. (</w:t>
      </w:r>
      <w:smartTag w:uri="urn:schemas-microsoft-com:office:smarttags" w:element="metricconverter">
        <w:smartTagPr>
          <w:attr w:name="ProductID" w:val="4 a"/>
        </w:smartTagPr>
        <w:r w:rsidRPr="00E164B4">
          <w:rPr>
            <w:rFonts w:ascii="Times New Roman" w:hAnsi="Times New Roman" w:cs="Times New Roman"/>
            <w:snapToGrid w:val="0"/>
            <w:sz w:val="21"/>
            <w:szCs w:val="21"/>
          </w:rPr>
          <w:t>4 a</w:t>
        </w:r>
      </w:smartTag>
      <w:r w:rsidRPr="00E164B4">
        <w:rPr>
          <w:rFonts w:ascii="Times New Roman" w:hAnsi="Times New Roman" w:cs="Times New Roman"/>
          <w:snapToGrid w:val="0"/>
          <w:sz w:val="21"/>
          <w:szCs w:val="21"/>
        </w:rPr>
        <w:t xml:space="preserve"> 10) ……………… 5 pontos)</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As sequelas supra referidas acarretam para a demandante, de aco</w:t>
      </w:r>
      <w:r w:rsidRPr="00E164B4">
        <w:rPr>
          <w:rFonts w:ascii="Times New Roman" w:hAnsi="Times New Roman" w:cs="Times New Roman"/>
          <w:snapToGrid w:val="0"/>
          <w:sz w:val="21"/>
          <w:szCs w:val="21"/>
        </w:rPr>
        <w:t>r</w:t>
      </w:r>
      <w:r w:rsidRPr="00E164B4">
        <w:rPr>
          <w:rFonts w:ascii="Times New Roman" w:hAnsi="Times New Roman" w:cs="Times New Roman"/>
          <w:snapToGrid w:val="0"/>
          <w:sz w:val="21"/>
          <w:szCs w:val="21"/>
        </w:rPr>
        <w:t>do com a Tabela de Avaliação do Dano Físico em Direito Civil</w:t>
      </w:r>
      <w:r w:rsidR="00D90B64" w:rsidRPr="00E164B4">
        <w:rPr>
          <w:rFonts w:ascii="Times New Roman" w:hAnsi="Times New Roman" w:cs="Times New Roman"/>
          <w:snapToGrid w:val="0"/>
          <w:sz w:val="21"/>
          <w:szCs w:val="21"/>
        </w:rPr>
        <w:t xml:space="preserve"> (</w:t>
      </w:r>
      <w:r w:rsidR="00D90B64" w:rsidRPr="00E164B4">
        <w:rPr>
          <w:rFonts w:ascii="Times New Roman" w:hAnsi="Times New Roman" w:cs="Times New Roman"/>
          <w:bCs/>
          <w:snapToGrid w:val="0"/>
          <w:sz w:val="21"/>
          <w:szCs w:val="21"/>
        </w:rPr>
        <w:t>DL n.º 352/2007, de 23/10)</w:t>
      </w:r>
      <w:r w:rsidRPr="00E164B4">
        <w:rPr>
          <w:rFonts w:ascii="Times New Roman" w:hAnsi="Times New Roman" w:cs="Times New Roman"/>
          <w:snapToGrid w:val="0"/>
          <w:sz w:val="21"/>
          <w:szCs w:val="21"/>
        </w:rPr>
        <w:t xml:space="preserve">, uma desvalorização funcional, uma </w:t>
      </w:r>
      <w:proofErr w:type="spellStart"/>
      <w:r w:rsidRPr="00E164B4">
        <w:rPr>
          <w:rFonts w:ascii="Times New Roman" w:hAnsi="Times New Roman" w:cs="Times New Roman"/>
          <w:snapToGrid w:val="0"/>
          <w:sz w:val="21"/>
          <w:szCs w:val="21"/>
        </w:rPr>
        <w:t>afect</w:t>
      </w:r>
      <w:r w:rsidRPr="00E164B4">
        <w:rPr>
          <w:rFonts w:ascii="Times New Roman" w:hAnsi="Times New Roman" w:cs="Times New Roman"/>
          <w:snapToGrid w:val="0"/>
          <w:sz w:val="21"/>
          <w:szCs w:val="21"/>
        </w:rPr>
        <w:t>a</w:t>
      </w:r>
      <w:r w:rsidRPr="00E164B4">
        <w:rPr>
          <w:rFonts w:ascii="Times New Roman" w:hAnsi="Times New Roman" w:cs="Times New Roman"/>
          <w:snapToGrid w:val="0"/>
          <w:sz w:val="21"/>
          <w:szCs w:val="21"/>
        </w:rPr>
        <w:t>ção</w:t>
      </w:r>
      <w:proofErr w:type="spellEnd"/>
      <w:r w:rsidRPr="00E164B4">
        <w:rPr>
          <w:rFonts w:ascii="Times New Roman" w:hAnsi="Times New Roman" w:cs="Times New Roman"/>
          <w:snapToGrid w:val="0"/>
          <w:sz w:val="21"/>
          <w:szCs w:val="21"/>
        </w:rPr>
        <w:t xml:space="preserve"> permanente </w:t>
      </w:r>
      <w:proofErr w:type="spellStart"/>
      <w:r w:rsidRPr="00E164B4">
        <w:rPr>
          <w:rFonts w:ascii="Times New Roman" w:hAnsi="Times New Roman" w:cs="Times New Roman"/>
          <w:snapToGrid w:val="0"/>
          <w:sz w:val="21"/>
          <w:szCs w:val="21"/>
        </w:rPr>
        <w:t>fisio-psíquica</w:t>
      </w:r>
      <w:proofErr w:type="spellEnd"/>
      <w:r w:rsidRPr="00E164B4">
        <w:rPr>
          <w:rFonts w:ascii="Times New Roman" w:hAnsi="Times New Roman" w:cs="Times New Roman"/>
          <w:snapToGrid w:val="0"/>
          <w:sz w:val="21"/>
          <w:szCs w:val="21"/>
        </w:rPr>
        <w:t xml:space="preserve"> de, pelo menos, 8 (oito) pontos – cfr. doc. </w:t>
      </w:r>
      <w:r w:rsidR="000C29D8" w:rsidRPr="00E164B4">
        <w:rPr>
          <w:rFonts w:ascii="Times New Roman" w:hAnsi="Times New Roman" w:cs="Times New Roman"/>
          <w:snapToGrid w:val="0"/>
          <w:sz w:val="21"/>
          <w:szCs w:val="21"/>
        </w:rPr>
        <w:t>***</w:t>
      </w:r>
      <w:r w:rsidRPr="00E164B4">
        <w:rPr>
          <w:rFonts w:ascii="Times New Roman" w:hAnsi="Times New Roman" w:cs="Times New Roman"/>
          <w:snapToGrid w:val="0"/>
          <w:sz w:val="21"/>
          <w:szCs w:val="21"/>
        </w:rPr>
        <w:t>.</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Como é notório, as múltiplas e graves lesões sofridas, provocaram à demandante dores físicas intensas e atrozes, tanto no momento do acidente, como no decurso dos tratamentos.</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Na verdade, os vários tratamentos, as sequelas de que ficou a pad</w:t>
      </w:r>
      <w:r w:rsidRPr="00E164B4">
        <w:rPr>
          <w:rFonts w:ascii="Times New Roman" w:hAnsi="Times New Roman" w:cs="Times New Roman"/>
          <w:snapToGrid w:val="0"/>
          <w:sz w:val="21"/>
          <w:szCs w:val="21"/>
        </w:rPr>
        <w:t>e</w:t>
      </w:r>
      <w:r w:rsidRPr="00E164B4">
        <w:rPr>
          <w:rFonts w:ascii="Times New Roman" w:hAnsi="Times New Roman" w:cs="Times New Roman"/>
          <w:snapToGrid w:val="0"/>
          <w:sz w:val="21"/>
          <w:szCs w:val="21"/>
        </w:rPr>
        <w:t>cer definitivamente, continuam a provocar-lhe dores físicas, inc</w:t>
      </w:r>
      <w:r w:rsidRPr="00E164B4">
        <w:rPr>
          <w:rFonts w:ascii="Times New Roman" w:hAnsi="Times New Roman" w:cs="Times New Roman"/>
          <w:snapToGrid w:val="0"/>
          <w:sz w:val="21"/>
          <w:szCs w:val="21"/>
        </w:rPr>
        <w:t>ó</w:t>
      </w:r>
      <w:r w:rsidRPr="00E164B4">
        <w:rPr>
          <w:rFonts w:ascii="Times New Roman" w:hAnsi="Times New Roman" w:cs="Times New Roman"/>
          <w:snapToGrid w:val="0"/>
          <w:sz w:val="21"/>
          <w:szCs w:val="21"/>
        </w:rPr>
        <w:t>modo e mal-estar,</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que a vão acompanhar durante toda a vida.</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Conforme já </w:t>
      </w:r>
      <w:r w:rsidR="000C29D8" w:rsidRPr="00E164B4">
        <w:rPr>
          <w:rFonts w:ascii="Times New Roman" w:hAnsi="Times New Roman" w:cs="Times New Roman"/>
          <w:snapToGrid w:val="0"/>
          <w:sz w:val="21"/>
          <w:szCs w:val="21"/>
        </w:rPr>
        <w:t>mencionado</w:t>
      </w:r>
      <w:r w:rsidRPr="00E164B4">
        <w:rPr>
          <w:rFonts w:ascii="Times New Roman" w:hAnsi="Times New Roman" w:cs="Times New Roman"/>
          <w:snapToGrid w:val="0"/>
          <w:sz w:val="21"/>
          <w:szCs w:val="21"/>
        </w:rPr>
        <w:t>, a demandante, em resultado das sequ</w:t>
      </w:r>
      <w:r w:rsidRPr="00E164B4">
        <w:rPr>
          <w:rFonts w:ascii="Times New Roman" w:hAnsi="Times New Roman" w:cs="Times New Roman"/>
          <w:snapToGrid w:val="0"/>
          <w:sz w:val="21"/>
          <w:szCs w:val="21"/>
        </w:rPr>
        <w:t>e</w:t>
      </w:r>
      <w:r w:rsidRPr="00E164B4">
        <w:rPr>
          <w:rFonts w:ascii="Times New Roman" w:hAnsi="Times New Roman" w:cs="Times New Roman"/>
          <w:snapToGrid w:val="0"/>
          <w:sz w:val="21"/>
          <w:szCs w:val="21"/>
        </w:rPr>
        <w:t>las que a apoquentam, irá necessitar de acompanhamento permane</w:t>
      </w:r>
      <w:r w:rsidRPr="00E164B4">
        <w:rPr>
          <w:rFonts w:ascii="Times New Roman" w:hAnsi="Times New Roman" w:cs="Times New Roman"/>
          <w:snapToGrid w:val="0"/>
          <w:sz w:val="21"/>
          <w:szCs w:val="21"/>
        </w:rPr>
        <w:t>n</w:t>
      </w:r>
      <w:r w:rsidRPr="00E164B4">
        <w:rPr>
          <w:rFonts w:ascii="Times New Roman" w:hAnsi="Times New Roman" w:cs="Times New Roman"/>
          <w:snapToGrid w:val="0"/>
          <w:sz w:val="21"/>
          <w:szCs w:val="21"/>
        </w:rPr>
        <w:t>te médico e medicamentoso, nomeadamente ao nível psiquiátr</w:t>
      </w:r>
      <w:r w:rsidRPr="00E164B4">
        <w:rPr>
          <w:rFonts w:ascii="Times New Roman" w:hAnsi="Times New Roman" w:cs="Times New Roman"/>
          <w:snapToGrid w:val="0"/>
          <w:sz w:val="21"/>
          <w:szCs w:val="21"/>
        </w:rPr>
        <w:t>i</w:t>
      </w:r>
      <w:r w:rsidRPr="00E164B4">
        <w:rPr>
          <w:rFonts w:ascii="Times New Roman" w:hAnsi="Times New Roman" w:cs="Times New Roman"/>
          <w:snapToGrid w:val="0"/>
          <w:sz w:val="21"/>
          <w:szCs w:val="21"/>
        </w:rPr>
        <w:lastRenderedPageBreak/>
        <w:t>co/psicológico,</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e medicação com ansiolíticos.</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Além do mais, a durabilidade normal dos implantes que rond</w:t>
      </w:r>
      <w:r w:rsidR="000C29D8" w:rsidRPr="00E164B4">
        <w:rPr>
          <w:rFonts w:ascii="Times New Roman" w:hAnsi="Times New Roman" w:cs="Times New Roman"/>
          <w:snapToGrid w:val="0"/>
          <w:sz w:val="21"/>
          <w:szCs w:val="21"/>
        </w:rPr>
        <w:t>a os 20, no máximo, 30 anos, obrigá-la-ão</w:t>
      </w:r>
      <w:r w:rsidRPr="00E164B4">
        <w:rPr>
          <w:rFonts w:ascii="Times New Roman" w:hAnsi="Times New Roman" w:cs="Times New Roman"/>
          <w:snapToGrid w:val="0"/>
          <w:sz w:val="21"/>
          <w:szCs w:val="21"/>
        </w:rPr>
        <w:t>, atenta a sua juventude,</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com 19 anos de idade, nasci</w:t>
      </w:r>
      <w:r w:rsidR="000C29D8" w:rsidRPr="00E164B4">
        <w:rPr>
          <w:rFonts w:ascii="Times New Roman" w:hAnsi="Times New Roman" w:cs="Times New Roman"/>
          <w:snapToGrid w:val="0"/>
          <w:sz w:val="21"/>
          <w:szCs w:val="21"/>
        </w:rPr>
        <w:t>da em 13/10/1995 – cfr. doc. ***</w:t>
      </w:r>
      <w:r w:rsidRPr="00E164B4">
        <w:rPr>
          <w:rFonts w:ascii="Times New Roman" w:hAnsi="Times New Roman" w:cs="Times New Roman"/>
          <w:snapToGrid w:val="0"/>
          <w:sz w:val="21"/>
          <w:szCs w:val="21"/>
        </w:rPr>
        <w:t>,</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no máximo, na melhor das hipóteses aos 49 anos de idade, a fazer nova intervenção cirúrgica àqueles incisivos,</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sendo que irá necessitar de acompanhamento por estomatologia com revisão anual para controlo e, se necessário, correcção de eve</w:t>
      </w:r>
      <w:r w:rsidRPr="00E164B4">
        <w:rPr>
          <w:rFonts w:ascii="Times New Roman" w:hAnsi="Times New Roman" w:cs="Times New Roman"/>
          <w:snapToGrid w:val="0"/>
          <w:sz w:val="21"/>
          <w:szCs w:val="21"/>
        </w:rPr>
        <w:t>n</w:t>
      </w:r>
      <w:r w:rsidRPr="00E164B4">
        <w:rPr>
          <w:rFonts w:ascii="Times New Roman" w:hAnsi="Times New Roman" w:cs="Times New Roman"/>
          <w:snapToGrid w:val="0"/>
          <w:sz w:val="21"/>
          <w:szCs w:val="21"/>
        </w:rPr>
        <w:t>tuais problemas peri-apicais, peri-</w:t>
      </w:r>
      <w:proofErr w:type="spellStart"/>
      <w:r w:rsidRPr="00E164B4">
        <w:rPr>
          <w:rFonts w:ascii="Times New Roman" w:hAnsi="Times New Roman" w:cs="Times New Roman"/>
          <w:snapToGrid w:val="0"/>
          <w:sz w:val="21"/>
          <w:szCs w:val="21"/>
        </w:rPr>
        <w:t>implantites</w:t>
      </w:r>
      <w:proofErr w:type="spellEnd"/>
      <w:r w:rsidRPr="00E164B4">
        <w:rPr>
          <w:rFonts w:ascii="Times New Roman" w:hAnsi="Times New Roman" w:cs="Times New Roman"/>
          <w:snapToGrid w:val="0"/>
          <w:sz w:val="21"/>
          <w:szCs w:val="21"/>
        </w:rPr>
        <w:t>, fracturas de próteses e de possíveis rea</w:t>
      </w:r>
      <w:r w:rsidRPr="00E164B4">
        <w:rPr>
          <w:rFonts w:ascii="Times New Roman" w:hAnsi="Times New Roman" w:cs="Times New Roman"/>
          <w:snapToGrid w:val="0"/>
          <w:sz w:val="21"/>
          <w:szCs w:val="21"/>
        </w:rPr>
        <w:t>b</w:t>
      </w:r>
      <w:r w:rsidRPr="00E164B4">
        <w:rPr>
          <w:rFonts w:ascii="Times New Roman" w:hAnsi="Times New Roman" w:cs="Times New Roman"/>
          <w:snapToGrid w:val="0"/>
          <w:sz w:val="21"/>
          <w:szCs w:val="21"/>
        </w:rPr>
        <w:t>sorções ósseas.</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A demandante tem que ter um cuidado extremo na mastigação, de forma a evitar fracturas das próteses.</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Assim, para a compensar de tão extenso e grave dano não patrim</w:t>
      </w:r>
      <w:r w:rsidRPr="00E164B4">
        <w:rPr>
          <w:rFonts w:ascii="Times New Roman" w:hAnsi="Times New Roman" w:cs="Times New Roman"/>
          <w:snapToGrid w:val="0"/>
          <w:sz w:val="21"/>
          <w:szCs w:val="21"/>
        </w:rPr>
        <w:t>o</w:t>
      </w:r>
      <w:r w:rsidRPr="00E164B4">
        <w:rPr>
          <w:rFonts w:ascii="Times New Roman" w:hAnsi="Times New Roman" w:cs="Times New Roman"/>
          <w:snapToGrid w:val="0"/>
          <w:sz w:val="21"/>
          <w:szCs w:val="21"/>
        </w:rPr>
        <w:t>nial, tendo em conta:</w:t>
      </w:r>
    </w:p>
    <w:p w:rsidR="006C770B" w:rsidRPr="00E164B4" w:rsidRDefault="006C770B" w:rsidP="004B3305">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as dores, angústias e sofrimento tanto no momento do acidente como post</w:t>
      </w:r>
      <w:r w:rsidRPr="00E164B4">
        <w:rPr>
          <w:rFonts w:ascii="Times New Roman" w:hAnsi="Times New Roman" w:cs="Times New Roman"/>
          <w:snapToGrid w:val="0"/>
          <w:sz w:val="21"/>
          <w:szCs w:val="21"/>
        </w:rPr>
        <w:t>e</w:t>
      </w:r>
      <w:r w:rsidRPr="00E164B4">
        <w:rPr>
          <w:rFonts w:ascii="Times New Roman" w:hAnsi="Times New Roman" w:cs="Times New Roman"/>
          <w:snapToGrid w:val="0"/>
          <w:sz w:val="21"/>
          <w:szCs w:val="21"/>
        </w:rPr>
        <w:t>riormente;</w:t>
      </w:r>
    </w:p>
    <w:p w:rsidR="006C770B" w:rsidRPr="00E164B4" w:rsidRDefault="006C770B" w:rsidP="004B3305">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os tratamentos;</w:t>
      </w:r>
    </w:p>
    <w:p w:rsidR="006C770B" w:rsidRPr="00E164B4" w:rsidRDefault="006C770B" w:rsidP="004B3305">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o período de incapacidade geral total e parcial (ITGT/P) de 325 dias;</w:t>
      </w:r>
    </w:p>
    <w:p w:rsidR="006C770B" w:rsidRPr="00E164B4" w:rsidRDefault="006C770B" w:rsidP="004B3305">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o período de clausura;</w:t>
      </w:r>
    </w:p>
    <w:p w:rsidR="006C770B" w:rsidRPr="00E164B4" w:rsidRDefault="006C770B" w:rsidP="004B3305">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o grau de desvalorização funcional (afectação permanente físico-psíquica) de, pelo menos, 8 pontos,</w:t>
      </w:r>
    </w:p>
    <w:p w:rsidR="006C770B" w:rsidRPr="00E164B4" w:rsidRDefault="006C770B" w:rsidP="004B3305">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 o </w:t>
      </w:r>
      <w:r w:rsidRPr="00E164B4">
        <w:rPr>
          <w:rFonts w:ascii="Times New Roman" w:hAnsi="Times New Roman" w:cs="Times New Roman"/>
          <w:i/>
          <w:iCs/>
          <w:snapToGrid w:val="0"/>
          <w:sz w:val="21"/>
          <w:szCs w:val="21"/>
        </w:rPr>
        <w:t xml:space="preserve">quantum </w:t>
      </w:r>
      <w:proofErr w:type="spellStart"/>
      <w:r w:rsidRPr="00E164B4">
        <w:rPr>
          <w:rFonts w:ascii="Times New Roman" w:hAnsi="Times New Roman" w:cs="Times New Roman"/>
          <w:i/>
          <w:iCs/>
          <w:snapToGrid w:val="0"/>
          <w:sz w:val="21"/>
          <w:szCs w:val="21"/>
        </w:rPr>
        <w:t>doloris</w:t>
      </w:r>
      <w:proofErr w:type="spellEnd"/>
      <w:r w:rsidRPr="00E164B4">
        <w:rPr>
          <w:rFonts w:ascii="Times New Roman" w:hAnsi="Times New Roman" w:cs="Times New Roman"/>
          <w:snapToGrid w:val="0"/>
          <w:sz w:val="21"/>
          <w:szCs w:val="21"/>
        </w:rPr>
        <w:t xml:space="preserve"> de grau 4 na escala gradativa de 1/7, </w:t>
      </w:r>
    </w:p>
    <w:p w:rsidR="006C770B" w:rsidRPr="00E164B4" w:rsidRDefault="006C770B" w:rsidP="004B3305">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o dano estético de grau 1, na escala crescente de 1/7 e,</w:t>
      </w:r>
    </w:p>
    <w:p w:rsidR="006C770B" w:rsidRPr="00E164B4" w:rsidRDefault="006C770B" w:rsidP="00C4404A">
      <w:pPr>
        <w:widowControl/>
        <w:numPr>
          <w:ilvl w:val="0"/>
          <w:numId w:val="4"/>
        </w:numPr>
        <w:adjustRightInd w:val="0"/>
        <w:spacing w:after="120" w:line="360" w:lineRule="auto"/>
        <w:ind w:right="-109"/>
        <w:rPr>
          <w:rFonts w:ascii="Times New Roman" w:hAnsi="Times New Roman" w:cs="Times New Roman"/>
          <w:sz w:val="21"/>
          <w:szCs w:val="21"/>
        </w:rPr>
      </w:pPr>
      <w:r w:rsidRPr="00E164B4">
        <w:rPr>
          <w:rFonts w:ascii="Times New Roman" w:hAnsi="Times New Roman" w:cs="Times New Roman"/>
          <w:sz w:val="21"/>
          <w:szCs w:val="21"/>
        </w:rPr>
        <w:lastRenderedPageBreak/>
        <w:t xml:space="preserve">sobretudo (i) a necessidade de revisão e acompanhamento anual e </w:t>
      </w:r>
      <w:proofErr w:type="spellStart"/>
      <w:r w:rsidRPr="00E164B4">
        <w:rPr>
          <w:rFonts w:ascii="Times New Roman" w:hAnsi="Times New Roman" w:cs="Times New Roman"/>
          <w:sz w:val="21"/>
          <w:szCs w:val="21"/>
        </w:rPr>
        <w:t>ii</w:t>
      </w:r>
      <w:proofErr w:type="spellEnd"/>
      <w:r w:rsidRPr="00E164B4">
        <w:rPr>
          <w:rFonts w:ascii="Times New Roman" w:hAnsi="Times New Roman" w:cs="Times New Roman"/>
          <w:sz w:val="21"/>
          <w:szCs w:val="21"/>
        </w:rPr>
        <w:t>) de substituição das próteses dentro de 20 ou 30 anos,</w:t>
      </w:r>
    </w:p>
    <w:p w:rsidR="006C770B" w:rsidRPr="00E164B4" w:rsidRDefault="006C770B" w:rsidP="00C4404A">
      <w:pPr>
        <w:widowControl/>
        <w:numPr>
          <w:ilvl w:val="0"/>
          <w:numId w:val="4"/>
        </w:numPr>
        <w:adjustRightInd w:val="0"/>
        <w:spacing w:after="120" w:line="360" w:lineRule="auto"/>
        <w:ind w:right="-109"/>
        <w:rPr>
          <w:rFonts w:ascii="Times New Roman" w:hAnsi="Times New Roman" w:cs="Times New Roman"/>
          <w:sz w:val="21"/>
          <w:szCs w:val="21"/>
        </w:rPr>
      </w:pPr>
      <w:r w:rsidRPr="00E164B4">
        <w:rPr>
          <w:rFonts w:ascii="Times New Roman" w:hAnsi="Times New Roman" w:cs="Times New Roman"/>
          <w:sz w:val="21"/>
          <w:szCs w:val="21"/>
        </w:rPr>
        <w:t>com o que se prevê, pelo menos, duas deste tipo de intervenções,</w:t>
      </w:r>
    </w:p>
    <w:p w:rsidR="006C770B" w:rsidRPr="00E164B4" w:rsidRDefault="006C770B" w:rsidP="00C4404A">
      <w:pPr>
        <w:widowControl/>
        <w:numPr>
          <w:ilvl w:val="0"/>
          <w:numId w:val="4"/>
        </w:numPr>
        <w:adjustRightInd w:val="0"/>
        <w:spacing w:after="120" w:line="360" w:lineRule="auto"/>
        <w:ind w:right="-109"/>
        <w:rPr>
          <w:rFonts w:ascii="Times New Roman" w:hAnsi="Times New Roman" w:cs="Times New Roman"/>
          <w:sz w:val="21"/>
          <w:szCs w:val="21"/>
        </w:rPr>
      </w:pPr>
      <w:r w:rsidRPr="00E164B4">
        <w:rPr>
          <w:rFonts w:ascii="Times New Roman" w:hAnsi="Times New Roman" w:cs="Times New Roman"/>
          <w:snapToGrid w:val="0"/>
          <w:sz w:val="21"/>
          <w:szCs w:val="21"/>
        </w:rPr>
        <w:t>não é demais a quantia de €</w:t>
      </w:r>
      <w:r w:rsidR="000C29D8" w:rsidRPr="00E164B4">
        <w:rPr>
          <w:rFonts w:ascii="Times New Roman" w:hAnsi="Times New Roman" w:cs="Times New Roman"/>
          <w:snapToGrid w:val="0"/>
          <w:sz w:val="21"/>
          <w:szCs w:val="21"/>
        </w:rPr>
        <w:t xml:space="preserve"> ***</w:t>
      </w:r>
      <w:r w:rsidRPr="00E164B4">
        <w:rPr>
          <w:rFonts w:ascii="Times New Roman" w:hAnsi="Times New Roman" w:cs="Times New Roman"/>
          <w:snapToGrid w:val="0"/>
          <w:sz w:val="21"/>
          <w:szCs w:val="21"/>
        </w:rPr>
        <w:t>, que se peticiona.</w:t>
      </w:r>
    </w:p>
    <w:p w:rsidR="006C770B" w:rsidRPr="00E164B4" w:rsidRDefault="006C770B" w:rsidP="00C4404A">
      <w:pPr>
        <w:widowControl/>
        <w:numPr>
          <w:ilvl w:val="0"/>
          <w:numId w:val="4"/>
        </w:numPr>
        <w:adjustRightInd w:val="0"/>
        <w:spacing w:after="120" w:line="360" w:lineRule="auto"/>
        <w:ind w:right="-109"/>
        <w:rPr>
          <w:rFonts w:ascii="Times New Roman" w:hAnsi="Times New Roman" w:cs="Times New Roman"/>
          <w:sz w:val="21"/>
          <w:szCs w:val="21"/>
        </w:rPr>
      </w:pPr>
      <w:r w:rsidRPr="00E164B4">
        <w:rPr>
          <w:rFonts w:ascii="Times New Roman" w:hAnsi="Times New Roman" w:cs="Times New Roman"/>
          <w:sz w:val="21"/>
          <w:szCs w:val="21"/>
        </w:rPr>
        <w:t>A valores semelhantes se chegará se recorrermos à aplicação dos valores e critérios previstos na Portaria n.º 377/2008, de 26</w:t>
      </w:r>
      <w:r w:rsidR="000C29D8" w:rsidRPr="00E164B4">
        <w:rPr>
          <w:rFonts w:ascii="Times New Roman" w:hAnsi="Times New Roman" w:cs="Times New Roman"/>
          <w:sz w:val="21"/>
          <w:szCs w:val="21"/>
        </w:rPr>
        <w:t>/</w:t>
      </w:r>
      <w:r w:rsidRPr="00E164B4">
        <w:rPr>
          <w:rFonts w:ascii="Times New Roman" w:hAnsi="Times New Roman" w:cs="Times New Roman"/>
          <w:sz w:val="21"/>
          <w:szCs w:val="21"/>
        </w:rPr>
        <w:t>05</w:t>
      </w:r>
      <w:r w:rsidR="000C29D8" w:rsidRPr="00E164B4">
        <w:rPr>
          <w:rFonts w:ascii="Times New Roman" w:hAnsi="Times New Roman" w:cs="Times New Roman"/>
          <w:sz w:val="21"/>
          <w:szCs w:val="21"/>
        </w:rPr>
        <w:t xml:space="preserve"> (com as alterações da Portaria nº 679/2009, de 25/06)</w:t>
      </w:r>
      <w:r w:rsidRPr="00E164B4">
        <w:rPr>
          <w:rFonts w:ascii="Times New Roman" w:hAnsi="Times New Roman" w:cs="Times New Roman"/>
          <w:sz w:val="21"/>
          <w:szCs w:val="21"/>
        </w:rPr>
        <w:t>, e tendo em conta os seus critérios, sobretudo que “</w:t>
      </w:r>
      <w:r w:rsidRPr="00E164B4">
        <w:rPr>
          <w:rFonts w:ascii="Times New Roman" w:hAnsi="Times New Roman" w:cs="Times New Roman"/>
          <w:i/>
          <w:sz w:val="21"/>
          <w:szCs w:val="21"/>
        </w:rPr>
        <w:t>as disposições constantes da presente portaria não afastam o direito à indemnização de outros danos, nos termos da lei, nem a fixação de valores superiores aos propostos”,</w:t>
      </w:r>
      <w:r w:rsidRPr="00E164B4">
        <w:rPr>
          <w:rFonts w:ascii="Times New Roman" w:hAnsi="Times New Roman" w:cs="Times New Roman"/>
          <w:sz w:val="21"/>
          <w:szCs w:val="21"/>
        </w:rPr>
        <w:t xml:space="preserve"> a mesma terá, pois, um âmbito institucional específico de aplicação, extrajudicial – aí não se estabelecendo limites máximos para as indemnização mas sim, e ao invés, limites mínimos para as propostas a formular pelas seguradoras -, sendo que, por outro lado, e, pela natureza do diploma que é, não revoga nem derroga lei ou decreto-lei, situando-se em hierarquia inferior, pelo que o critério legal nece</w:t>
      </w:r>
      <w:r w:rsidRPr="00E164B4">
        <w:rPr>
          <w:rFonts w:ascii="Times New Roman" w:hAnsi="Times New Roman" w:cs="Times New Roman"/>
          <w:sz w:val="21"/>
          <w:szCs w:val="21"/>
        </w:rPr>
        <w:t>s</w:t>
      </w:r>
      <w:r w:rsidRPr="00E164B4">
        <w:rPr>
          <w:rFonts w:ascii="Times New Roman" w:hAnsi="Times New Roman" w:cs="Times New Roman"/>
          <w:sz w:val="21"/>
          <w:szCs w:val="21"/>
        </w:rPr>
        <w:t>sário e fundamental, em termos judiciais, é o definido pelo Código Civil.</w:t>
      </w:r>
    </w:p>
    <w:p w:rsidR="000C29D8" w:rsidRPr="00E164B4" w:rsidRDefault="000C29D8" w:rsidP="00C4404A">
      <w:pPr>
        <w:widowControl/>
        <w:numPr>
          <w:ilvl w:val="0"/>
          <w:numId w:val="4"/>
        </w:numPr>
        <w:adjustRightInd w:val="0"/>
        <w:spacing w:after="120" w:line="360" w:lineRule="auto"/>
        <w:ind w:right="-109"/>
        <w:rPr>
          <w:rFonts w:ascii="Times New Roman" w:hAnsi="Times New Roman" w:cs="Times New Roman"/>
          <w:sz w:val="21"/>
          <w:szCs w:val="21"/>
        </w:rPr>
      </w:pPr>
      <w:r w:rsidRPr="00E164B4">
        <w:rPr>
          <w:rFonts w:ascii="Times New Roman" w:hAnsi="Times New Roman" w:cs="Times New Roman"/>
          <w:sz w:val="21"/>
          <w:szCs w:val="21"/>
        </w:rPr>
        <w:t>Sendo certo que nada há, de especial, a analisar quanto à compens</w:t>
      </w:r>
      <w:r w:rsidRPr="00E164B4">
        <w:rPr>
          <w:rFonts w:ascii="Times New Roman" w:hAnsi="Times New Roman" w:cs="Times New Roman"/>
          <w:sz w:val="21"/>
          <w:szCs w:val="21"/>
        </w:rPr>
        <w:t>a</w:t>
      </w:r>
      <w:r w:rsidRPr="00E164B4">
        <w:rPr>
          <w:rFonts w:ascii="Times New Roman" w:hAnsi="Times New Roman" w:cs="Times New Roman"/>
          <w:sz w:val="21"/>
          <w:szCs w:val="21"/>
        </w:rPr>
        <w:t xml:space="preserve">ção dos danos de natureza não patrimonial, importa, contudo, já quanto às limitações funcionais de que padece a demandante, </w:t>
      </w:r>
      <w:proofErr w:type="spellStart"/>
      <w:r w:rsidRPr="00E164B4">
        <w:rPr>
          <w:rFonts w:ascii="Times New Roman" w:hAnsi="Times New Roman" w:cs="Times New Roman"/>
          <w:sz w:val="21"/>
          <w:szCs w:val="21"/>
        </w:rPr>
        <w:t>reflectir</w:t>
      </w:r>
      <w:proofErr w:type="spellEnd"/>
      <w:r w:rsidRPr="00E164B4">
        <w:rPr>
          <w:rFonts w:ascii="Times New Roman" w:hAnsi="Times New Roman" w:cs="Times New Roman"/>
          <w:sz w:val="21"/>
          <w:szCs w:val="21"/>
        </w:rPr>
        <w:t xml:space="preserve"> sobre a </w:t>
      </w:r>
      <w:proofErr w:type="spellStart"/>
      <w:r w:rsidRPr="00E164B4">
        <w:rPr>
          <w:rFonts w:ascii="Times New Roman" w:hAnsi="Times New Roman" w:cs="Times New Roman"/>
          <w:sz w:val="21"/>
          <w:szCs w:val="21"/>
        </w:rPr>
        <w:t>indemnizabilidade</w:t>
      </w:r>
      <w:proofErr w:type="spellEnd"/>
      <w:r w:rsidRPr="00E164B4">
        <w:rPr>
          <w:rFonts w:ascii="Times New Roman" w:hAnsi="Times New Roman" w:cs="Times New Roman"/>
          <w:sz w:val="21"/>
          <w:szCs w:val="21"/>
        </w:rPr>
        <w:t xml:space="preserve"> do que, na mais recente doutrina e juri</w:t>
      </w:r>
      <w:r w:rsidRPr="00E164B4">
        <w:rPr>
          <w:rFonts w:ascii="Times New Roman" w:hAnsi="Times New Roman" w:cs="Times New Roman"/>
          <w:sz w:val="21"/>
          <w:szCs w:val="21"/>
        </w:rPr>
        <w:t>s</w:t>
      </w:r>
      <w:r w:rsidRPr="00E164B4">
        <w:rPr>
          <w:rFonts w:ascii="Times New Roman" w:hAnsi="Times New Roman" w:cs="Times New Roman"/>
          <w:sz w:val="21"/>
          <w:szCs w:val="21"/>
        </w:rPr>
        <w:t>prudência sobre esta matéria (à semelhança do que vem sucedendo noutros países), vem sendo designado de "dano corporal", em sentido estrito, também chamado dano biológico, “</w:t>
      </w:r>
      <w:r w:rsidRPr="00E164B4">
        <w:rPr>
          <w:rFonts w:ascii="Times New Roman" w:hAnsi="Times New Roman" w:cs="Times New Roman"/>
          <w:i/>
          <w:sz w:val="21"/>
          <w:szCs w:val="21"/>
        </w:rPr>
        <w:t>consistindo este na dim</w:t>
      </w:r>
      <w:r w:rsidRPr="00E164B4">
        <w:rPr>
          <w:rFonts w:ascii="Times New Roman" w:hAnsi="Times New Roman" w:cs="Times New Roman"/>
          <w:i/>
          <w:sz w:val="21"/>
          <w:szCs w:val="21"/>
        </w:rPr>
        <w:t>i</w:t>
      </w:r>
      <w:r w:rsidRPr="00E164B4">
        <w:rPr>
          <w:rFonts w:ascii="Times New Roman" w:hAnsi="Times New Roman" w:cs="Times New Roman"/>
          <w:i/>
          <w:sz w:val="21"/>
          <w:szCs w:val="21"/>
        </w:rPr>
        <w:t xml:space="preserve">nuição ou lesão da integridade </w:t>
      </w:r>
      <w:proofErr w:type="spellStart"/>
      <w:r w:rsidRPr="00E164B4">
        <w:rPr>
          <w:rFonts w:ascii="Times New Roman" w:hAnsi="Times New Roman" w:cs="Times New Roman"/>
          <w:i/>
          <w:sz w:val="21"/>
          <w:szCs w:val="21"/>
        </w:rPr>
        <w:t>psico-física</w:t>
      </w:r>
      <w:proofErr w:type="spellEnd"/>
      <w:r w:rsidRPr="00E164B4">
        <w:rPr>
          <w:rFonts w:ascii="Times New Roman" w:hAnsi="Times New Roman" w:cs="Times New Roman"/>
          <w:i/>
          <w:sz w:val="21"/>
          <w:szCs w:val="21"/>
        </w:rPr>
        <w:t xml:space="preserve"> da pessoa, em si e por si considerada, e incidindo sobre o valor homem em toda a sua concr</w:t>
      </w:r>
      <w:r w:rsidRPr="00E164B4">
        <w:rPr>
          <w:rFonts w:ascii="Times New Roman" w:hAnsi="Times New Roman" w:cs="Times New Roman"/>
          <w:i/>
          <w:sz w:val="21"/>
          <w:szCs w:val="21"/>
        </w:rPr>
        <w:t>e</w:t>
      </w:r>
      <w:r w:rsidRPr="00E164B4">
        <w:rPr>
          <w:rFonts w:ascii="Times New Roman" w:hAnsi="Times New Roman" w:cs="Times New Roman"/>
          <w:i/>
          <w:sz w:val="21"/>
          <w:szCs w:val="21"/>
        </w:rPr>
        <w:t>ta dimensão”.</w:t>
      </w:r>
    </w:p>
    <w:p w:rsidR="000C29D8" w:rsidRPr="00E164B4" w:rsidRDefault="000C29D8" w:rsidP="00C4404A">
      <w:pPr>
        <w:widowControl/>
        <w:numPr>
          <w:ilvl w:val="0"/>
          <w:numId w:val="4"/>
        </w:numPr>
        <w:adjustRightInd w:val="0"/>
        <w:spacing w:after="120" w:line="360" w:lineRule="auto"/>
        <w:ind w:right="-109"/>
        <w:rPr>
          <w:rFonts w:ascii="Times New Roman" w:hAnsi="Times New Roman" w:cs="Times New Roman"/>
          <w:sz w:val="21"/>
          <w:szCs w:val="21"/>
        </w:rPr>
      </w:pPr>
      <w:r w:rsidRPr="00E164B4">
        <w:rPr>
          <w:rFonts w:ascii="Times New Roman" w:hAnsi="Times New Roman" w:cs="Times New Roman"/>
          <w:sz w:val="21"/>
          <w:szCs w:val="21"/>
        </w:rPr>
        <w:t>O chamado dano biológico tanto pode ser ressarcido como dano patrimonial, como compensado a título de dano moral.</w:t>
      </w:r>
    </w:p>
    <w:p w:rsidR="000C29D8" w:rsidRPr="00E164B4" w:rsidRDefault="000C29D8" w:rsidP="00C4404A">
      <w:pPr>
        <w:widowControl/>
        <w:numPr>
          <w:ilvl w:val="0"/>
          <w:numId w:val="4"/>
        </w:numPr>
        <w:adjustRightInd w:val="0"/>
        <w:spacing w:after="120" w:line="360" w:lineRule="auto"/>
        <w:ind w:right="-109"/>
        <w:rPr>
          <w:rFonts w:ascii="Times New Roman" w:hAnsi="Times New Roman" w:cs="Times New Roman"/>
          <w:sz w:val="21"/>
          <w:szCs w:val="21"/>
        </w:rPr>
      </w:pPr>
      <w:r w:rsidRPr="00E164B4">
        <w:rPr>
          <w:rFonts w:ascii="Times New Roman" w:hAnsi="Times New Roman" w:cs="Times New Roman"/>
          <w:sz w:val="21"/>
          <w:szCs w:val="21"/>
        </w:rPr>
        <w:lastRenderedPageBreak/>
        <w:t xml:space="preserve">Assim, neste prisma, deverá considerar-se o “dano biológico” como um verdadeiro dano </w:t>
      </w:r>
      <w:proofErr w:type="spellStart"/>
      <w:r w:rsidRPr="00E164B4">
        <w:rPr>
          <w:rFonts w:ascii="Times New Roman" w:hAnsi="Times New Roman" w:cs="Times New Roman"/>
          <w:sz w:val="21"/>
          <w:szCs w:val="21"/>
        </w:rPr>
        <w:t>ressarcível</w:t>
      </w:r>
      <w:proofErr w:type="spellEnd"/>
      <w:r w:rsidRPr="00E164B4">
        <w:rPr>
          <w:rFonts w:ascii="Times New Roman" w:hAnsi="Times New Roman" w:cs="Times New Roman"/>
          <w:sz w:val="21"/>
          <w:szCs w:val="21"/>
        </w:rPr>
        <w:t>, mas integrado, seja numa compone</w:t>
      </w:r>
      <w:r w:rsidRPr="00E164B4">
        <w:rPr>
          <w:rFonts w:ascii="Times New Roman" w:hAnsi="Times New Roman" w:cs="Times New Roman"/>
          <w:sz w:val="21"/>
          <w:szCs w:val="21"/>
        </w:rPr>
        <w:t>n</w:t>
      </w:r>
      <w:r w:rsidRPr="00E164B4">
        <w:rPr>
          <w:rFonts w:ascii="Times New Roman" w:hAnsi="Times New Roman" w:cs="Times New Roman"/>
          <w:sz w:val="21"/>
          <w:szCs w:val="21"/>
        </w:rPr>
        <w:t>te do dano patrimonial, seja numa componente do dano não patrim</w:t>
      </w:r>
      <w:r w:rsidRPr="00E164B4">
        <w:rPr>
          <w:rFonts w:ascii="Times New Roman" w:hAnsi="Times New Roman" w:cs="Times New Roman"/>
          <w:sz w:val="21"/>
          <w:szCs w:val="21"/>
        </w:rPr>
        <w:t>o</w:t>
      </w:r>
      <w:r w:rsidRPr="00E164B4">
        <w:rPr>
          <w:rFonts w:ascii="Times New Roman" w:hAnsi="Times New Roman" w:cs="Times New Roman"/>
          <w:sz w:val="21"/>
          <w:szCs w:val="21"/>
        </w:rPr>
        <w:t>nial, seja em ambas as componentes, tudo dependendo das cons</w:t>
      </w:r>
      <w:r w:rsidRPr="00E164B4">
        <w:rPr>
          <w:rFonts w:ascii="Times New Roman" w:hAnsi="Times New Roman" w:cs="Times New Roman"/>
          <w:sz w:val="21"/>
          <w:szCs w:val="21"/>
        </w:rPr>
        <w:t>e</w:t>
      </w:r>
      <w:r w:rsidRPr="00E164B4">
        <w:rPr>
          <w:rFonts w:ascii="Times New Roman" w:hAnsi="Times New Roman" w:cs="Times New Roman"/>
          <w:sz w:val="21"/>
          <w:szCs w:val="21"/>
        </w:rPr>
        <w:t xml:space="preserve">quências do dano e </w:t>
      </w:r>
      <w:proofErr w:type="spellStart"/>
      <w:r w:rsidRPr="00E164B4">
        <w:rPr>
          <w:rFonts w:ascii="Times New Roman" w:hAnsi="Times New Roman" w:cs="Times New Roman"/>
          <w:sz w:val="21"/>
          <w:szCs w:val="21"/>
        </w:rPr>
        <w:t>respectiva</w:t>
      </w:r>
      <w:proofErr w:type="spellEnd"/>
      <w:r w:rsidRPr="00E164B4">
        <w:rPr>
          <w:rFonts w:ascii="Times New Roman" w:hAnsi="Times New Roman" w:cs="Times New Roman"/>
          <w:sz w:val="21"/>
          <w:szCs w:val="21"/>
        </w:rPr>
        <w:t xml:space="preserve"> relevância, resultantes da análise do caso concreto.</w:t>
      </w:r>
    </w:p>
    <w:p w:rsidR="000C29D8" w:rsidRPr="00E164B4" w:rsidRDefault="000C29D8" w:rsidP="00C4404A">
      <w:pPr>
        <w:widowControl/>
        <w:numPr>
          <w:ilvl w:val="0"/>
          <w:numId w:val="4"/>
        </w:numPr>
        <w:adjustRightInd w:val="0"/>
        <w:spacing w:after="120" w:line="360" w:lineRule="auto"/>
        <w:ind w:right="-109"/>
        <w:rPr>
          <w:rFonts w:ascii="Times New Roman" w:hAnsi="Times New Roman" w:cs="Times New Roman"/>
          <w:sz w:val="21"/>
          <w:szCs w:val="21"/>
        </w:rPr>
      </w:pPr>
      <w:r w:rsidRPr="00E164B4">
        <w:rPr>
          <w:rFonts w:ascii="Times New Roman" w:hAnsi="Times New Roman" w:cs="Times New Roman"/>
          <w:sz w:val="21"/>
          <w:szCs w:val="21"/>
        </w:rPr>
        <w:t>O dano biológico é fonte de uma obrigação de indemnização aut</w:t>
      </w:r>
      <w:r w:rsidRPr="00E164B4">
        <w:rPr>
          <w:rFonts w:ascii="Times New Roman" w:hAnsi="Times New Roman" w:cs="Times New Roman"/>
          <w:sz w:val="21"/>
          <w:szCs w:val="21"/>
        </w:rPr>
        <w:t>ó</w:t>
      </w:r>
      <w:r w:rsidRPr="00E164B4">
        <w:rPr>
          <w:rFonts w:ascii="Times New Roman" w:hAnsi="Times New Roman" w:cs="Times New Roman"/>
          <w:sz w:val="21"/>
          <w:szCs w:val="21"/>
        </w:rPr>
        <w:t>noma, a suportar pelo autor do facto lícito e danoso em benefício de quem viu o seu corpo “diminuído”, independentemente de quaisquer consequências pecuni</w:t>
      </w:r>
      <w:r w:rsidRPr="00E164B4">
        <w:rPr>
          <w:rFonts w:ascii="Times New Roman" w:hAnsi="Times New Roman" w:cs="Times New Roman"/>
          <w:sz w:val="21"/>
          <w:szCs w:val="21"/>
        </w:rPr>
        <w:t>á</w:t>
      </w:r>
      <w:r w:rsidRPr="00E164B4">
        <w:rPr>
          <w:rFonts w:ascii="Times New Roman" w:hAnsi="Times New Roman" w:cs="Times New Roman"/>
          <w:sz w:val="21"/>
          <w:szCs w:val="21"/>
        </w:rPr>
        <w:t xml:space="preserve">rias ou das dores, do desgosto ou de qualquer outro sofrimento que, com isso, padeça) e, também, ao nível do dano patrimonial, pois que as supra referidas sequelas incapacitantes, embora sejam compatíveis com o exercício da </w:t>
      </w:r>
      <w:proofErr w:type="spellStart"/>
      <w:r w:rsidRPr="00E164B4">
        <w:rPr>
          <w:rFonts w:ascii="Times New Roman" w:hAnsi="Times New Roman" w:cs="Times New Roman"/>
          <w:sz w:val="21"/>
          <w:szCs w:val="21"/>
        </w:rPr>
        <w:t>activ</w:t>
      </w:r>
      <w:r w:rsidRPr="00E164B4">
        <w:rPr>
          <w:rFonts w:ascii="Times New Roman" w:hAnsi="Times New Roman" w:cs="Times New Roman"/>
          <w:sz w:val="21"/>
          <w:szCs w:val="21"/>
        </w:rPr>
        <w:t>i</w:t>
      </w:r>
      <w:r w:rsidRPr="00E164B4">
        <w:rPr>
          <w:rFonts w:ascii="Times New Roman" w:hAnsi="Times New Roman" w:cs="Times New Roman"/>
          <w:sz w:val="21"/>
          <w:szCs w:val="21"/>
        </w:rPr>
        <w:t>dade</w:t>
      </w:r>
      <w:proofErr w:type="spellEnd"/>
      <w:r w:rsidRPr="00E164B4">
        <w:rPr>
          <w:rFonts w:ascii="Times New Roman" w:hAnsi="Times New Roman" w:cs="Times New Roman"/>
          <w:sz w:val="21"/>
          <w:szCs w:val="21"/>
        </w:rPr>
        <w:t xml:space="preserve"> profissional habitual do lesado, em termos de rebate profissional, implicam esfo</w:t>
      </w:r>
      <w:r w:rsidRPr="00E164B4">
        <w:rPr>
          <w:rFonts w:ascii="Times New Roman" w:hAnsi="Times New Roman" w:cs="Times New Roman"/>
          <w:sz w:val="21"/>
          <w:szCs w:val="21"/>
        </w:rPr>
        <w:t>r</w:t>
      </w:r>
      <w:r w:rsidRPr="00E164B4">
        <w:rPr>
          <w:rFonts w:ascii="Times New Roman" w:hAnsi="Times New Roman" w:cs="Times New Roman"/>
          <w:sz w:val="21"/>
          <w:szCs w:val="21"/>
        </w:rPr>
        <w:t>ços suplementares, traduzindo-se numa diminuição da condição fís</w:t>
      </w:r>
      <w:r w:rsidRPr="00E164B4">
        <w:rPr>
          <w:rFonts w:ascii="Times New Roman" w:hAnsi="Times New Roman" w:cs="Times New Roman"/>
          <w:sz w:val="21"/>
          <w:szCs w:val="21"/>
        </w:rPr>
        <w:t>i</w:t>
      </w:r>
      <w:r w:rsidRPr="00E164B4">
        <w:rPr>
          <w:rFonts w:ascii="Times New Roman" w:hAnsi="Times New Roman" w:cs="Times New Roman"/>
          <w:sz w:val="21"/>
          <w:szCs w:val="21"/>
        </w:rPr>
        <w:t>ca, resistência e capacidade de esforços do lesado. Tal dano implic</w:t>
      </w:r>
      <w:r w:rsidRPr="00E164B4">
        <w:rPr>
          <w:rFonts w:ascii="Times New Roman" w:hAnsi="Times New Roman" w:cs="Times New Roman"/>
          <w:sz w:val="21"/>
          <w:szCs w:val="21"/>
        </w:rPr>
        <w:t>a</w:t>
      </w:r>
      <w:r w:rsidRPr="00E164B4">
        <w:rPr>
          <w:rFonts w:ascii="Times New Roman" w:hAnsi="Times New Roman" w:cs="Times New Roman"/>
          <w:sz w:val="21"/>
          <w:szCs w:val="21"/>
        </w:rPr>
        <w:t>rá, previsivelmente, para este, a fim de superar as acrescidas dificu</w:t>
      </w:r>
      <w:r w:rsidRPr="00E164B4">
        <w:rPr>
          <w:rFonts w:ascii="Times New Roman" w:hAnsi="Times New Roman" w:cs="Times New Roman"/>
          <w:sz w:val="21"/>
          <w:szCs w:val="21"/>
        </w:rPr>
        <w:t>l</w:t>
      </w:r>
      <w:r w:rsidRPr="00E164B4">
        <w:rPr>
          <w:rFonts w:ascii="Times New Roman" w:hAnsi="Times New Roman" w:cs="Times New Roman"/>
          <w:sz w:val="21"/>
          <w:szCs w:val="21"/>
        </w:rPr>
        <w:t>dades resultantes da mencionada incapacidade, maior penosidade, dispêndio e desgaste físico na execução das tarefas que, no antec</w:t>
      </w:r>
      <w:r w:rsidRPr="00E164B4">
        <w:rPr>
          <w:rFonts w:ascii="Times New Roman" w:hAnsi="Times New Roman" w:cs="Times New Roman"/>
          <w:sz w:val="21"/>
          <w:szCs w:val="21"/>
        </w:rPr>
        <w:t>e</w:t>
      </w:r>
      <w:r w:rsidRPr="00E164B4">
        <w:rPr>
          <w:rFonts w:ascii="Times New Roman" w:hAnsi="Times New Roman" w:cs="Times New Roman"/>
          <w:sz w:val="21"/>
          <w:szCs w:val="21"/>
        </w:rPr>
        <w:t>dente, vinha desempenhando com regularidade.</w:t>
      </w:r>
    </w:p>
    <w:p w:rsidR="006C770B" w:rsidRPr="00E164B4" w:rsidRDefault="006C770B" w:rsidP="00C4404A">
      <w:pPr>
        <w:widowControl/>
        <w:numPr>
          <w:ilvl w:val="0"/>
          <w:numId w:val="4"/>
        </w:numPr>
        <w:adjustRightInd w:val="0"/>
        <w:spacing w:after="120" w:line="360" w:lineRule="auto"/>
        <w:ind w:right="-109"/>
        <w:rPr>
          <w:rFonts w:ascii="Times New Roman" w:hAnsi="Times New Roman" w:cs="Times New Roman"/>
          <w:sz w:val="21"/>
          <w:szCs w:val="21"/>
        </w:rPr>
      </w:pPr>
      <w:r w:rsidRPr="00E164B4">
        <w:rPr>
          <w:rFonts w:ascii="Times New Roman" w:hAnsi="Times New Roman" w:cs="Times New Roman"/>
          <w:sz w:val="21"/>
          <w:szCs w:val="21"/>
        </w:rPr>
        <w:t>Quer-se com isto significar que, na hipótese em apreço, se mostra provável que o reconhecido rebate profissional tenha repercussões económicas no futuro, isto é, seja fonte de possíveis e futuros lucros cessa</w:t>
      </w:r>
      <w:r w:rsidRPr="00E164B4">
        <w:rPr>
          <w:rFonts w:ascii="Times New Roman" w:hAnsi="Times New Roman" w:cs="Times New Roman"/>
          <w:sz w:val="21"/>
          <w:szCs w:val="21"/>
        </w:rPr>
        <w:t>n</w:t>
      </w:r>
      <w:r w:rsidRPr="00E164B4">
        <w:rPr>
          <w:rFonts w:ascii="Times New Roman" w:hAnsi="Times New Roman" w:cs="Times New Roman"/>
          <w:sz w:val="21"/>
          <w:szCs w:val="21"/>
        </w:rPr>
        <w:t>tes, a compensar como verdadeiros danos patrimoniais.</w:t>
      </w:r>
    </w:p>
    <w:p w:rsidR="006C770B" w:rsidRPr="004B3305" w:rsidRDefault="006C770B" w:rsidP="00C4404A">
      <w:pPr>
        <w:widowControl/>
        <w:numPr>
          <w:ilvl w:val="0"/>
          <w:numId w:val="4"/>
        </w:numPr>
        <w:adjustRightInd w:val="0"/>
        <w:spacing w:after="120" w:line="360" w:lineRule="auto"/>
        <w:ind w:right="-109"/>
        <w:rPr>
          <w:rFonts w:ascii="Times New Roman" w:hAnsi="Times New Roman" w:cs="Times New Roman"/>
          <w:sz w:val="21"/>
          <w:szCs w:val="21"/>
        </w:rPr>
      </w:pPr>
      <w:r w:rsidRPr="004B3305">
        <w:rPr>
          <w:rFonts w:ascii="Times New Roman" w:hAnsi="Times New Roman" w:cs="Times New Roman"/>
          <w:sz w:val="21"/>
          <w:szCs w:val="21"/>
        </w:rPr>
        <w:t xml:space="preserve">Assim, a compensação será devida pelo referido dano biológico de cariz não patrimonial - o dano na integridade </w:t>
      </w:r>
      <w:proofErr w:type="spellStart"/>
      <w:r w:rsidRPr="004B3305">
        <w:rPr>
          <w:rFonts w:ascii="Times New Roman" w:hAnsi="Times New Roman" w:cs="Times New Roman"/>
          <w:sz w:val="21"/>
          <w:szCs w:val="21"/>
        </w:rPr>
        <w:t>físicopsíquica</w:t>
      </w:r>
      <w:proofErr w:type="spellEnd"/>
      <w:r w:rsidRPr="004B3305">
        <w:rPr>
          <w:rFonts w:ascii="Times New Roman" w:hAnsi="Times New Roman" w:cs="Times New Roman"/>
          <w:sz w:val="21"/>
          <w:szCs w:val="21"/>
        </w:rPr>
        <w:t xml:space="preserve"> do autor, de carácter permanente, quantificado em , pelo menos, 8 pontos e que se repercute, por natureza, em diversas áreas da sua existência –  entre elas, as actividades da vida diária.</w:t>
      </w:r>
    </w:p>
    <w:p w:rsidR="006C770B" w:rsidRPr="00E164B4" w:rsidRDefault="006C770B" w:rsidP="00C4404A">
      <w:pPr>
        <w:widowControl/>
        <w:numPr>
          <w:ilvl w:val="0"/>
          <w:numId w:val="4"/>
        </w:numPr>
        <w:adjustRightInd w:val="0"/>
        <w:spacing w:after="120" w:line="360" w:lineRule="auto"/>
        <w:ind w:right="-109"/>
        <w:rPr>
          <w:rFonts w:ascii="Times New Roman" w:hAnsi="Times New Roman" w:cs="Times New Roman"/>
          <w:sz w:val="21"/>
          <w:szCs w:val="21"/>
        </w:rPr>
      </w:pPr>
      <w:r w:rsidRPr="00E164B4">
        <w:rPr>
          <w:rFonts w:ascii="Times New Roman" w:hAnsi="Times New Roman" w:cs="Times New Roman"/>
          <w:sz w:val="21"/>
          <w:szCs w:val="21"/>
        </w:rPr>
        <w:lastRenderedPageBreak/>
        <w:t>Há, assim, que tomar em consideração a idade da demandante – 18 anos, à data do acidente -, a esperança média de vida - que, segundo as estatísticas, em Portugal, para as mulheres de 84 anos - e a dim</w:t>
      </w:r>
      <w:r w:rsidRPr="00E164B4">
        <w:rPr>
          <w:rFonts w:ascii="Times New Roman" w:hAnsi="Times New Roman" w:cs="Times New Roman"/>
          <w:sz w:val="21"/>
          <w:szCs w:val="21"/>
        </w:rPr>
        <w:t>i</w:t>
      </w:r>
      <w:r w:rsidRPr="00E164B4">
        <w:rPr>
          <w:rFonts w:ascii="Times New Roman" w:hAnsi="Times New Roman" w:cs="Times New Roman"/>
          <w:sz w:val="21"/>
          <w:szCs w:val="21"/>
        </w:rPr>
        <w:t>nuição relevante da sua capacidade de fruição da vida em geral, co</w:t>
      </w:r>
      <w:r w:rsidRPr="00E164B4">
        <w:rPr>
          <w:rFonts w:ascii="Times New Roman" w:hAnsi="Times New Roman" w:cs="Times New Roman"/>
          <w:sz w:val="21"/>
          <w:szCs w:val="21"/>
        </w:rPr>
        <w:t>n</w:t>
      </w:r>
      <w:r w:rsidRPr="00E164B4">
        <w:rPr>
          <w:rFonts w:ascii="Times New Roman" w:hAnsi="Times New Roman" w:cs="Times New Roman"/>
          <w:sz w:val="21"/>
          <w:szCs w:val="21"/>
        </w:rPr>
        <w:t>siderando as limitações de ordem física de que padece com óbvias repercussões na sua autonomia,</w:t>
      </w:r>
    </w:p>
    <w:p w:rsidR="006C770B" w:rsidRPr="00E164B4" w:rsidRDefault="006C770B" w:rsidP="00C4404A">
      <w:pPr>
        <w:widowControl/>
        <w:numPr>
          <w:ilvl w:val="0"/>
          <w:numId w:val="4"/>
        </w:numPr>
        <w:adjustRightInd w:val="0"/>
        <w:spacing w:after="120" w:line="360" w:lineRule="auto"/>
        <w:ind w:right="-109"/>
        <w:rPr>
          <w:rFonts w:ascii="Times New Roman" w:hAnsi="Times New Roman" w:cs="Times New Roman"/>
          <w:sz w:val="21"/>
          <w:szCs w:val="21"/>
        </w:rPr>
      </w:pPr>
      <w:r w:rsidRPr="00E164B4">
        <w:rPr>
          <w:rFonts w:ascii="Times New Roman" w:hAnsi="Times New Roman" w:cs="Times New Roman"/>
          <w:sz w:val="21"/>
          <w:szCs w:val="21"/>
        </w:rPr>
        <w:t xml:space="preserve">com o que, a título de dano biológico, é devido o </w:t>
      </w:r>
      <w:r w:rsidRPr="00E164B4">
        <w:rPr>
          <w:rFonts w:ascii="Times New Roman" w:hAnsi="Times New Roman" w:cs="Times New Roman"/>
          <w:i/>
          <w:sz w:val="21"/>
          <w:szCs w:val="21"/>
        </w:rPr>
        <w:t>quantum</w:t>
      </w:r>
      <w:r w:rsidRPr="00E164B4">
        <w:rPr>
          <w:rFonts w:ascii="Times New Roman" w:hAnsi="Times New Roman" w:cs="Times New Roman"/>
          <w:sz w:val="21"/>
          <w:szCs w:val="21"/>
        </w:rPr>
        <w:t xml:space="preserve"> indemn</w:t>
      </w:r>
      <w:r w:rsidRPr="00E164B4">
        <w:rPr>
          <w:rFonts w:ascii="Times New Roman" w:hAnsi="Times New Roman" w:cs="Times New Roman"/>
          <w:sz w:val="21"/>
          <w:szCs w:val="21"/>
        </w:rPr>
        <w:t>i</w:t>
      </w:r>
      <w:r w:rsidRPr="00E164B4">
        <w:rPr>
          <w:rFonts w:ascii="Times New Roman" w:hAnsi="Times New Roman" w:cs="Times New Roman"/>
          <w:sz w:val="21"/>
          <w:szCs w:val="21"/>
        </w:rPr>
        <w:t>zatório de  €</w:t>
      </w:r>
      <w:r w:rsidR="003A34D9" w:rsidRPr="00E164B4">
        <w:rPr>
          <w:rFonts w:ascii="Times New Roman" w:hAnsi="Times New Roman" w:cs="Times New Roman"/>
          <w:sz w:val="21"/>
          <w:szCs w:val="21"/>
        </w:rPr>
        <w:t xml:space="preserve"> ***</w:t>
      </w:r>
      <w:r w:rsidRPr="00E164B4">
        <w:rPr>
          <w:rFonts w:ascii="Times New Roman" w:hAnsi="Times New Roman" w:cs="Times New Roman"/>
          <w:sz w:val="21"/>
          <w:szCs w:val="21"/>
        </w:rPr>
        <w:t>.</w:t>
      </w:r>
    </w:p>
    <w:p w:rsidR="006C770B" w:rsidRPr="00E164B4" w:rsidRDefault="006C770B" w:rsidP="00C4404A">
      <w:pPr>
        <w:widowControl/>
        <w:numPr>
          <w:ilvl w:val="0"/>
          <w:numId w:val="4"/>
        </w:numPr>
        <w:adjustRightInd w:val="0"/>
        <w:spacing w:after="120" w:line="360" w:lineRule="auto"/>
        <w:ind w:right="-109"/>
        <w:rPr>
          <w:rFonts w:ascii="Times New Roman" w:hAnsi="Times New Roman" w:cs="Times New Roman"/>
          <w:sz w:val="21"/>
          <w:szCs w:val="21"/>
        </w:rPr>
      </w:pPr>
      <w:r w:rsidRPr="00E164B4">
        <w:rPr>
          <w:rFonts w:ascii="Times New Roman" w:hAnsi="Times New Roman" w:cs="Times New Roman"/>
          <w:snapToGrid w:val="0"/>
          <w:sz w:val="21"/>
          <w:szCs w:val="21"/>
        </w:rPr>
        <w:t>A demandante também teve um avultadíssimo dano patrimonial.</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A demandante irá necessitar, até final da sua vida, de assistência médica e medicamentosa, tratamentos do foro psicológ</w:t>
      </w:r>
      <w:r w:rsidRPr="00E164B4">
        <w:rPr>
          <w:rFonts w:ascii="Times New Roman" w:hAnsi="Times New Roman" w:cs="Times New Roman"/>
          <w:snapToGrid w:val="0"/>
          <w:sz w:val="21"/>
          <w:szCs w:val="21"/>
        </w:rPr>
        <w:t>i</w:t>
      </w:r>
      <w:r w:rsidRPr="00E164B4">
        <w:rPr>
          <w:rFonts w:ascii="Times New Roman" w:hAnsi="Times New Roman" w:cs="Times New Roman"/>
          <w:snapToGrid w:val="0"/>
          <w:sz w:val="21"/>
          <w:szCs w:val="21"/>
        </w:rPr>
        <w:t xml:space="preserve">co/psiquiátrico e de estomatologia, </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o que se requer,</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para além de ser submetida, anualmente, a revisões aos dentes,</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e de 20 ou 30 anos, à substituição das próteses.</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Tais custos e encargos com as intervenções cirúrgicas, intern</w:t>
      </w:r>
      <w:r w:rsidRPr="00E164B4">
        <w:rPr>
          <w:rFonts w:ascii="Times New Roman" w:hAnsi="Times New Roman" w:cs="Times New Roman"/>
          <w:snapToGrid w:val="0"/>
          <w:sz w:val="21"/>
          <w:szCs w:val="21"/>
        </w:rPr>
        <w:t>a</w:t>
      </w:r>
      <w:r w:rsidRPr="00E164B4">
        <w:rPr>
          <w:rFonts w:ascii="Times New Roman" w:hAnsi="Times New Roman" w:cs="Times New Roman"/>
          <w:snapToGrid w:val="0"/>
          <w:sz w:val="21"/>
          <w:szCs w:val="21"/>
        </w:rPr>
        <w:t xml:space="preserve">mentos, tratamentos, fisioterapia e psiquiatria, </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para além das despesas medicamentosas,</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terão que ser suportados pela demandada, o que se requer,</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sem prejuízo da perda de retribuição no período em que esteja impedida de trabalhar, em convale</w:t>
      </w:r>
      <w:r w:rsidRPr="00E164B4">
        <w:rPr>
          <w:rFonts w:ascii="Times New Roman" w:hAnsi="Times New Roman" w:cs="Times New Roman"/>
          <w:snapToGrid w:val="0"/>
          <w:sz w:val="21"/>
          <w:szCs w:val="21"/>
        </w:rPr>
        <w:t>s</w:t>
      </w:r>
      <w:r w:rsidRPr="00E164B4">
        <w:rPr>
          <w:rFonts w:ascii="Times New Roman" w:hAnsi="Times New Roman" w:cs="Times New Roman"/>
          <w:snapToGrid w:val="0"/>
          <w:sz w:val="21"/>
          <w:szCs w:val="21"/>
        </w:rPr>
        <w:t>cença.</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Além do mais, com a realização da nova intervenção cirúrgica de remoção das próteses e aplicação de outras, a demandante irá ter que deixar de trabalhar, quer no tempo de clausura hospitalar, quer ainda no período de recuperação,</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o que irá acarretar um prejuízo patrimonial, resultante de perdas salariais,</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lastRenderedPageBreak/>
        <w:t>bem como de medicamentos e tratamentos,</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valor que se desconhece neste momento e que não se pode comp</w:t>
      </w:r>
      <w:r w:rsidRPr="00E164B4">
        <w:rPr>
          <w:rFonts w:ascii="Times New Roman" w:hAnsi="Times New Roman" w:cs="Times New Roman"/>
          <w:snapToGrid w:val="0"/>
          <w:sz w:val="21"/>
          <w:szCs w:val="21"/>
        </w:rPr>
        <w:t>u</w:t>
      </w:r>
      <w:r w:rsidRPr="00E164B4">
        <w:rPr>
          <w:rFonts w:ascii="Times New Roman" w:hAnsi="Times New Roman" w:cs="Times New Roman"/>
          <w:snapToGrid w:val="0"/>
          <w:sz w:val="21"/>
          <w:szCs w:val="21"/>
        </w:rPr>
        <w:t>tar.</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Em alternativa, e por estes danos não poderem ser determinados ou quantificados nesta data, requer-se seja a sua liquidação reme</w:t>
      </w:r>
      <w:r w:rsidR="003A34D9" w:rsidRPr="00E164B4">
        <w:rPr>
          <w:rFonts w:ascii="Times New Roman" w:hAnsi="Times New Roman" w:cs="Times New Roman"/>
          <w:snapToGrid w:val="0"/>
          <w:sz w:val="21"/>
          <w:szCs w:val="21"/>
        </w:rPr>
        <w:t>tida para ex</w:t>
      </w:r>
      <w:r w:rsidR="003A34D9" w:rsidRPr="00E164B4">
        <w:rPr>
          <w:rFonts w:ascii="Times New Roman" w:hAnsi="Times New Roman" w:cs="Times New Roman"/>
          <w:snapToGrid w:val="0"/>
          <w:sz w:val="21"/>
          <w:szCs w:val="21"/>
        </w:rPr>
        <w:t>e</w:t>
      </w:r>
      <w:r w:rsidR="003A34D9" w:rsidRPr="00E164B4">
        <w:rPr>
          <w:rFonts w:ascii="Times New Roman" w:hAnsi="Times New Roman" w:cs="Times New Roman"/>
          <w:snapToGrid w:val="0"/>
          <w:sz w:val="21"/>
          <w:szCs w:val="21"/>
        </w:rPr>
        <w:t xml:space="preserve">cução de sentença </w:t>
      </w:r>
      <w:r w:rsidR="007D2662" w:rsidRPr="00E164B4">
        <w:rPr>
          <w:rFonts w:ascii="Times New Roman" w:hAnsi="Times New Roman" w:cs="Times New Roman"/>
          <w:snapToGrid w:val="0"/>
          <w:sz w:val="21"/>
          <w:szCs w:val="21"/>
        </w:rPr>
        <w:t>(</w:t>
      </w:r>
      <w:proofErr w:type="spellStart"/>
      <w:r w:rsidR="007D2662" w:rsidRPr="00E164B4">
        <w:rPr>
          <w:rFonts w:ascii="Times New Roman" w:hAnsi="Times New Roman" w:cs="Times New Roman"/>
          <w:snapToGrid w:val="0"/>
          <w:sz w:val="21"/>
          <w:szCs w:val="21"/>
        </w:rPr>
        <w:t>cfr</w:t>
      </w:r>
      <w:proofErr w:type="spellEnd"/>
      <w:r w:rsidR="007D2662" w:rsidRPr="00E164B4">
        <w:rPr>
          <w:rFonts w:ascii="Times New Roman" w:hAnsi="Times New Roman" w:cs="Times New Roman"/>
          <w:snapToGrid w:val="0"/>
          <w:sz w:val="21"/>
          <w:szCs w:val="21"/>
        </w:rPr>
        <w:t xml:space="preserve">. </w:t>
      </w:r>
      <w:proofErr w:type="spellStart"/>
      <w:r w:rsidR="007D2662" w:rsidRPr="00E164B4">
        <w:rPr>
          <w:rFonts w:ascii="Times New Roman" w:hAnsi="Times New Roman" w:cs="Times New Roman"/>
          <w:snapToGrid w:val="0"/>
          <w:sz w:val="21"/>
          <w:szCs w:val="21"/>
        </w:rPr>
        <w:t>arts</w:t>
      </w:r>
      <w:proofErr w:type="spellEnd"/>
      <w:r w:rsidR="007D2662" w:rsidRPr="00E164B4">
        <w:rPr>
          <w:rFonts w:ascii="Times New Roman" w:hAnsi="Times New Roman" w:cs="Times New Roman"/>
          <w:bCs/>
          <w:snapToGrid w:val="0"/>
          <w:sz w:val="21"/>
          <w:szCs w:val="21"/>
        </w:rPr>
        <w:t>. 564º nº 2 e 569º do CC e 556º, nº 1, al. b) e nº 2 e 358º do CPC)</w:t>
      </w:r>
      <w:r w:rsidRPr="00E164B4">
        <w:rPr>
          <w:rFonts w:ascii="Times New Roman" w:hAnsi="Times New Roman" w:cs="Times New Roman"/>
          <w:snapToGrid w:val="0"/>
          <w:sz w:val="21"/>
          <w:szCs w:val="21"/>
        </w:rPr>
        <w:t>.</w:t>
      </w:r>
    </w:p>
    <w:p w:rsidR="006C770B" w:rsidRPr="00E164B4" w:rsidRDefault="006C770B" w:rsidP="00C4404A">
      <w:pPr>
        <w:numPr>
          <w:ilvl w:val="0"/>
          <w:numId w:val="4"/>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Ademais, em resultado do acidente, a demandante teve os segui</w:t>
      </w:r>
      <w:r w:rsidRPr="00E164B4">
        <w:rPr>
          <w:rFonts w:ascii="Times New Roman" w:hAnsi="Times New Roman" w:cs="Times New Roman"/>
          <w:snapToGrid w:val="0"/>
          <w:sz w:val="21"/>
          <w:szCs w:val="21"/>
        </w:rPr>
        <w:t>n</w:t>
      </w:r>
      <w:r w:rsidRPr="00E164B4">
        <w:rPr>
          <w:rFonts w:ascii="Times New Roman" w:hAnsi="Times New Roman" w:cs="Times New Roman"/>
          <w:snapToGrid w:val="0"/>
          <w:sz w:val="21"/>
          <w:szCs w:val="21"/>
        </w:rPr>
        <w:t>tes prejuízos:</w:t>
      </w:r>
    </w:p>
    <w:p w:rsidR="006C770B" w:rsidRPr="00E164B4" w:rsidRDefault="006C770B" w:rsidP="004B3305">
      <w:pPr>
        <w:numPr>
          <w:ilvl w:val="1"/>
          <w:numId w:val="5"/>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Em despesas médicas, medicamentosas</w:t>
      </w:r>
      <w:r w:rsidR="007D2662" w:rsidRPr="00E164B4">
        <w:rPr>
          <w:rFonts w:ascii="Times New Roman" w:hAnsi="Times New Roman" w:cs="Times New Roman"/>
          <w:snapToGrid w:val="0"/>
          <w:sz w:val="21"/>
          <w:szCs w:val="21"/>
        </w:rPr>
        <w:t xml:space="preserve"> e tratamentos, a quantia de € *** </w:t>
      </w:r>
      <w:r w:rsidRPr="00E164B4">
        <w:rPr>
          <w:rFonts w:ascii="Times New Roman" w:hAnsi="Times New Roman" w:cs="Times New Roman"/>
          <w:snapToGrid w:val="0"/>
          <w:sz w:val="21"/>
          <w:szCs w:val="21"/>
        </w:rPr>
        <w:t xml:space="preserve">– </w:t>
      </w:r>
      <w:proofErr w:type="spellStart"/>
      <w:r w:rsidRPr="00E164B4">
        <w:rPr>
          <w:rFonts w:ascii="Times New Roman" w:hAnsi="Times New Roman" w:cs="Times New Roman"/>
          <w:snapToGrid w:val="0"/>
          <w:sz w:val="21"/>
          <w:szCs w:val="21"/>
        </w:rPr>
        <w:t>cfr</w:t>
      </w:r>
      <w:proofErr w:type="spellEnd"/>
      <w:r w:rsidRPr="00E164B4">
        <w:rPr>
          <w:rFonts w:ascii="Times New Roman" w:hAnsi="Times New Roman" w:cs="Times New Roman"/>
          <w:snapToGrid w:val="0"/>
          <w:sz w:val="21"/>
          <w:szCs w:val="21"/>
        </w:rPr>
        <w:t xml:space="preserve">. docs. </w:t>
      </w:r>
      <w:r w:rsidR="007D2662" w:rsidRPr="00E164B4">
        <w:rPr>
          <w:rFonts w:ascii="Times New Roman" w:hAnsi="Times New Roman" w:cs="Times New Roman"/>
          <w:snapToGrid w:val="0"/>
          <w:sz w:val="21"/>
          <w:szCs w:val="21"/>
        </w:rPr>
        <w:t>***</w:t>
      </w:r>
      <w:r w:rsidRPr="00E164B4">
        <w:rPr>
          <w:rFonts w:ascii="Times New Roman" w:hAnsi="Times New Roman" w:cs="Times New Roman"/>
          <w:snapToGrid w:val="0"/>
          <w:sz w:val="21"/>
          <w:szCs w:val="21"/>
        </w:rPr>
        <w:t>;</w:t>
      </w:r>
    </w:p>
    <w:p w:rsidR="006C770B" w:rsidRPr="00E164B4" w:rsidRDefault="006C770B" w:rsidP="004B3305">
      <w:pPr>
        <w:numPr>
          <w:ilvl w:val="1"/>
          <w:numId w:val="5"/>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Em roupa, a quantia de € </w:t>
      </w:r>
      <w:r w:rsidR="007D2662" w:rsidRPr="00E164B4">
        <w:rPr>
          <w:rFonts w:ascii="Times New Roman" w:hAnsi="Times New Roman" w:cs="Times New Roman"/>
          <w:snapToGrid w:val="0"/>
          <w:sz w:val="21"/>
          <w:szCs w:val="21"/>
        </w:rPr>
        <w:t xml:space="preserve">*** – </w:t>
      </w:r>
      <w:proofErr w:type="spellStart"/>
      <w:r w:rsidR="007D2662" w:rsidRPr="00E164B4">
        <w:rPr>
          <w:rFonts w:ascii="Times New Roman" w:hAnsi="Times New Roman" w:cs="Times New Roman"/>
          <w:snapToGrid w:val="0"/>
          <w:sz w:val="21"/>
          <w:szCs w:val="21"/>
        </w:rPr>
        <w:t>cfr</w:t>
      </w:r>
      <w:proofErr w:type="spellEnd"/>
      <w:r w:rsidR="007D2662" w:rsidRPr="00E164B4">
        <w:rPr>
          <w:rFonts w:ascii="Times New Roman" w:hAnsi="Times New Roman" w:cs="Times New Roman"/>
          <w:snapToGrid w:val="0"/>
          <w:sz w:val="21"/>
          <w:szCs w:val="21"/>
        </w:rPr>
        <w:t>. doc. ***</w:t>
      </w:r>
      <w:r w:rsidRPr="00E164B4">
        <w:rPr>
          <w:rFonts w:ascii="Times New Roman" w:hAnsi="Times New Roman" w:cs="Times New Roman"/>
          <w:snapToGrid w:val="0"/>
          <w:sz w:val="21"/>
          <w:szCs w:val="21"/>
        </w:rPr>
        <w:t xml:space="preserve"> e,</w:t>
      </w:r>
    </w:p>
    <w:p w:rsidR="006C770B" w:rsidRPr="00E164B4" w:rsidRDefault="006C770B" w:rsidP="004B3305">
      <w:pPr>
        <w:numPr>
          <w:ilvl w:val="1"/>
          <w:numId w:val="5"/>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Na perda do telemóvel, a quantia de € </w:t>
      </w:r>
      <w:r w:rsidR="007D2662" w:rsidRPr="00E164B4">
        <w:rPr>
          <w:rFonts w:ascii="Times New Roman" w:hAnsi="Times New Roman" w:cs="Times New Roman"/>
          <w:snapToGrid w:val="0"/>
          <w:sz w:val="21"/>
          <w:szCs w:val="21"/>
        </w:rPr>
        <w:t>***</w:t>
      </w:r>
      <w:r w:rsidRPr="00E164B4">
        <w:rPr>
          <w:rFonts w:ascii="Times New Roman" w:hAnsi="Times New Roman" w:cs="Times New Roman"/>
          <w:snapToGrid w:val="0"/>
          <w:sz w:val="21"/>
          <w:szCs w:val="21"/>
        </w:rPr>
        <w:t xml:space="preserve"> – </w:t>
      </w:r>
      <w:proofErr w:type="spellStart"/>
      <w:r w:rsidRPr="00E164B4">
        <w:rPr>
          <w:rFonts w:ascii="Times New Roman" w:hAnsi="Times New Roman" w:cs="Times New Roman"/>
          <w:snapToGrid w:val="0"/>
          <w:sz w:val="21"/>
          <w:szCs w:val="21"/>
        </w:rPr>
        <w:t>cfr</w:t>
      </w:r>
      <w:proofErr w:type="spellEnd"/>
      <w:r w:rsidRPr="00E164B4">
        <w:rPr>
          <w:rFonts w:ascii="Times New Roman" w:hAnsi="Times New Roman" w:cs="Times New Roman"/>
          <w:snapToGrid w:val="0"/>
          <w:sz w:val="21"/>
          <w:szCs w:val="21"/>
        </w:rPr>
        <w:t xml:space="preserve">. doc. </w:t>
      </w:r>
      <w:r w:rsidR="007D2662" w:rsidRPr="00E164B4">
        <w:rPr>
          <w:rFonts w:ascii="Times New Roman" w:hAnsi="Times New Roman" w:cs="Times New Roman"/>
          <w:snapToGrid w:val="0"/>
          <w:sz w:val="21"/>
          <w:szCs w:val="21"/>
        </w:rPr>
        <w:t>***</w:t>
      </w:r>
      <w:r w:rsidRPr="00E164B4">
        <w:rPr>
          <w:rFonts w:ascii="Times New Roman" w:hAnsi="Times New Roman" w:cs="Times New Roman"/>
          <w:snapToGrid w:val="0"/>
          <w:sz w:val="21"/>
          <w:szCs w:val="21"/>
        </w:rPr>
        <w:t>.</w:t>
      </w:r>
    </w:p>
    <w:p w:rsidR="006C770B" w:rsidRPr="004B3305" w:rsidRDefault="006C770B" w:rsidP="00BC6AEB">
      <w:pPr>
        <w:spacing w:before="240" w:after="240" w:line="360" w:lineRule="auto"/>
        <w:rPr>
          <w:rFonts w:ascii="Times New Roman" w:hAnsi="Times New Roman" w:cs="Times New Roman"/>
          <w:b/>
          <w:snapToGrid w:val="0"/>
          <w:sz w:val="21"/>
          <w:szCs w:val="21"/>
        </w:rPr>
      </w:pPr>
      <w:r w:rsidRPr="004B3305">
        <w:rPr>
          <w:rFonts w:ascii="Times New Roman" w:hAnsi="Times New Roman" w:cs="Times New Roman"/>
          <w:b/>
          <w:snapToGrid w:val="0"/>
          <w:sz w:val="21"/>
          <w:szCs w:val="21"/>
        </w:rPr>
        <w:t>DA LEGITIMIDADE:</w:t>
      </w:r>
    </w:p>
    <w:p w:rsidR="006C770B" w:rsidRPr="00E164B4" w:rsidRDefault="006C770B" w:rsidP="00C4404A">
      <w:pPr>
        <w:numPr>
          <w:ilvl w:val="0"/>
          <w:numId w:val="4"/>
        </w:numPr>
        <w:autoSpaceDE/>
        <w:autoSpaceDN/>
        <w:spacing w:after="120" w:line="360" w:lineRule="auto"/>
        <w:rPr>
          <w:rFonts w:ascii="Times New Roman" w:hAnsi="Times New Roman" w:cs="Times New Roman"/>
          <w:sz w:val="21"/>
          <w:szCs w:val="21"/>
        </w:rPr>
      </w:pPr>
      <w:r w:rsidRPr="00E164B4">
        <w:rPr>
          <w:rFonts w:ascii="Times New Roman" w:hAnsi="Times New Roman" w:cs="Times New Roman"/>
          <w:sz w:val="21"/>
          <w:szCs w:val="21"/>
        </w:rPr>
        <w:t xml:space="preserve">A demandada Companhia de Seguros </w:t>
      </w:r>
      <w:r w:rsidR="006F0A28" w:rsidRPr="00E164B4">
        <w:rPr>
          <w:rFonts w:ascii="Times New Roman" w:hAnsi="Times New Roman" w:cs="Times New Roman"/>
          <w:sz w:val="21"/>
          <w:szCs w:val="21"/>
        </w:rPr>
        <w:t>Confiança</w:t>
      </w:r>
      <w:r w:rsidRPr="00E164B4">
        <w:rPr>
          <w:rFonts w:ascii="Times New Roman" w:hAnsi="Times New Roman" w:cs="Times New Roman"/>
          <w:sz w:val="21"/>
          <w:szCs w:val="21"/>
        </w:rPr>
        <w:t xml:space="preserve">, S. A., através do contrato de seguro, titulado pela apólice nº </w:t>
      </w:r>
      <w:r w:rsidR="003150F4" w:rsidRPr="00E164B4">
        <w:rPr>
          <w:rFonts w:ascii="Times New Roman" w:hAnsi="Times New Roman" w:cs="Times New Roman"/>
          <w:sz w:val="21"/>
          <w:szCs w:val="21"/>
        </w:rPr>
        <w:t>***</w:t>
      </w:r>
      <w:r w:rsidRPr="00E164B4">
        <w:rPr>
          <w:rFonts w:ascii="Times New Roman" w:hAnsi="Times New Roman" w:cs="Times New Roman"/>
          <w:sz w:val="21"/>
          <w:szCs w:val="21"/>
        </w:rPr>
        <w:t xml:space="preserve">, válida e eficaz à data do acidente, assumiu a responsabilidade civil perante terceiros pela circulação do veículo matrícula </w:t>
      </w:r>
      <w:r w:rsidR="003150F4" w:rsidRPr="00E164B4">
        <w:rPr>
          <w:rFonts w:ascii="Times New Roman" w:hAnsi="Times New Roman" w:cs="Times New Roman"/>
          <w:sz w:val="21"/>
          <w:szCs w:val="21"/>
        </w:rPr>
        <w:t>***</w:t>
      </w:r>
      <w:r w:rsidRPr="00E164B4">
        <w:rPr>
          <w:rFonts w:ascii="Times New Roman" w:hAnsi="Times New Roman" w:cs="Times New Roman"/>
          <w:sz w:val="21"/>
          <w:szCs w:val="21"/>
        </w:rPr>
        <w:t>-</w:t>
      </w:r>
      <w:r w:rsidR="003150F4" w:rsidRPr="00E164B4">
        <w:rPr>
          <w:rFonts w:ascii="Times New Roman" w:hAnsi="Times New Roman" w:cs="Times New Roman"/>
          <w:sz w:val="21"/>
          <w:szCs w:val="21"/>
        </w:rPr>
        <w:t>***</w:t>
      </w:r>
      <w:r w:rsidRPr="00E164B4">
        <w:rPr>
          <w:rFonts w:ascii="Times New Roman" w:hAnsi="Times New Roman" w:cs="Times New Roman"/>
          <w:sz w:val="21"/>
          <w:szCs w:val="21"/>
        </w:rPr>
        <w:t xml:space="preserve">-LG. </w:t>
      </w:r>
    </w:p>
    <w:p w:rsidR="006C770B" w:rsidRPr="00E164B4" w:rsidRDefault="006C770B" w:rsidP="004B3305">
      <w:pPr>
        <w:pStyle w:val="Avanodecorpodetexto2"/>
        <w:spacing w:before="480" w:line="360" w:lineRule="auto"/>
        <w:ind w:left="2840" w:firstLine="0"/>
        <w:rPr>
          <w:snapToGrid w:val="0"/>
          <w:sz w:val="21"/>
          <w:szCs w:val="21"/>
        </w:rPr>
      </w:pPr>
      <w:r w:rsidRPr="00E164B4">
        <w:rPr>
          <w:snapToGrid w:val="0"/>
          <w:sz w:val="21"/>
          <w:szCs w:val="21"/>
        </w:rPr>
        <w:t>TERMOS EM QUE,</w:t>
      </w:r>
    </w:p>
    <w:p w:rsidR="006C770B" w:rsidRPr="00E164B4" w:rsidRDefault="006C770B" w:rsidP="004B3305">
      <w:pPr>
        <w:spacing w:after="120" w:line="360" w:lineRule="auto"/>
        <w:ind w:left="2840"/>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deve a presente </w:t>
      </w:r>
      <w:proofErr w:type="spellStart"/>
      <w:r w:rsidRPr="00E164B4">
        <w:rPr>
          <w:rFonts w:ascii="Times New Roman" w:hAnsi="Times New Roman" w:cs="Times New Roman"/>
          <w:snapToGrid w:val="0"/>
          <w:sz w:val="21"/>
          <w:szCs w:val="21"/>
        </w:rPr>
        <w:t>acção</w:t>
      </w:r>
      <w:proofErr w:type="spellEnd"/>
      <w:r w:rsidRPr="00E164B4">
        <w:rPr>
          <w:rFonts w:ascii="Times New Roman" w:hAnsi="Times New Roman" w:cs="Times New Roman"/>
          <w:snapToGrid w:val="0"/>
          <w:sz w:val="21"/>
          <w:szCs w:val="21"/>
        </w:rPr>
        <w:t xml:space="preserve"> ser julgada proc</w:t>
      </w:r>
      <w:r w:rsidRPr="00E164B4">
        <w:rPr>
          <w:rFonts w:ascii="Times New Roman" w:hAnsi="Times New Roman" w:cs="Times New Roman"/>
          <w:snapToGrid w:val="0"/>
          <w:sz w:val="21"/>
          <w:szCs w:val="21"/>
        </w:rPr>
        <w:t>e</w:t>
      </w:r>
      <w:r w:rsidRPr="00E164B4">
        <w:rPr>
          <w:rFonts w:ascii="Times New Roman" w:hAnsi="Times New Roman" w:cs="Times New Roman"/>
          <w:snapToGrid w:val="0"/>
          <w:sz w:val="21"/>
          <w:szCs w:val="21"/>
        </w:rPr>
        <w:t>dente e provada e, consequentemente, ser a demandada cond</w:t>
      </w:r>
      <w:r w:rsidRPr="00E164B4">
        <w:rPr>
          <w:rFonts w:ascii="Times New Roman" w:hAnsi="Times New Roman" w:cs="Times New Roman"/>
          <w:snapToGrid w:val="0"/>
          <w:sz w:val="21"/>
          <w:szCs w:val="21"/>
        </w:rPr>
        <w:t>e</w:t>
      </w:r>
      <w:r w:rsidRPr="00E164B4">
        <w:rPr>
          <w:rFonts w:ascii="Times New Roman" w:hAnsi="Times New Roman" w:cs="Times New Roman"/>
          <w:snapToGrid w:val="0"/>
          <w:sz w:val="21"/>
          <w:szCs w:val="21"/>
        </w:rPr>
        <w:t>nada:</w:t>
      </w:r>
    </w:p>
    <w:p w:rsidR="006C770B" w:rsidRPr="00E164B4" w:rsidRDefault="006C770B" w:rsidP="004B3305">
      <w:pPr>
        <w:numPr>
          <w:ilvl w:val="2"/>
          <w:numId w:val="2"/>
        </w:numPr>
        <w:tabs>
          <w:tab w:val="clear" w:pos="2700"/>
          <w:tab w:val="num" w:pos="568"/>
        </w:tabs>
        <w:autoSpaceDE/>
        <w:autoSpaceDN/>
        <w:spacing w:after="120" w:line="360" w:lineRule="auto"/>
        <w:ind w:left="2836" w:hanging="6"/>
        <w:rPr>
          <w:rFonts w:ascii="Times New Roman" w:hAnsi="Times New Roman" w:cs="Times New Roman"/>
          <w:snapToGrid w:val="0"/>
          <w:sz w:val="21"/>
          <w:szCs w:val="21"/>
        </w:rPr>
      </w:pPr>
      <w:r w:rsidRPr="00E164B4">
        <w:rPr>
          <w:rFonts w:ascii="Times New Roman" w:hAnsi="Times New Roman" w:cs="Times New Roman"/>
          <w:snapToGrid w:val="0"/>
          <w:sz w:val="21"/>
          <w:szCs w:val="21"/>
        </w:rPr>
        <w:t>a pagar, a título de indemnização, a quantia líquida de €</w:t>
      </w:r>
      <w:r w:rsidR="007D2662" w:rsidRPr="00E164B4">
        <w:rPr>
          <w:rFonts w:ascii="Times New Roman" w:hAnsi="Times New Roman" w:cs="Times New Roman"/>
          <w:snapToGrid w:val="0"/>
          <w:sz w:val="21"/>
          <w:szCs w:val="21"/>
        </w:rPr>
        <w:t xml:space="preserve"> ***</w:t>
      </w:r>
      <w:r w:rsidRPr="00E164B4">
        <w:rPr>
          <w:rFonts w:ascii="Times New Roman" w:hAnsi="Times New Roman" w:cs="Times New Roman"/>
          <w:snapToGrid w:val="0"/>
          <w:sz w:val="21"/>
          <w:szCs w:val="21"/>
        </w:rPr>
        <w:t>, por todos os danos sofridos em result</w:t>
      </w:r>
      <w:r w:rsidR="007D2662" w:rsidRPr="00E164B4">
        <w:rPr>
          <w:rFonts w:ascii="Times New Roman" w:hAnsi="Times New Roman" w:cs="Times New Roman"/>
          <w:snapToGrid w:val="0"/>
          <w:sz w:val="21"/>
          <w:szCs w:val="21"/>
        </w:rPr>
        <w:t>ado do acidente su</w:t>
      </w:r>
      <w:r w:rsidR="007D2662" w:rsidRPr="00E164B4">
        <w:rPr>
          <w:rFonts w:ascii="Times New Roman" w:hAnsi="Times New Roman" w:cs="Times New Roman"/>
          <w:snapToGrid w:val="0"/>
          <w:sz w:val="21"/>
          <w:szCs w:val="21"/>
        </w:rPr>
        <w:lastRenderedPageBreak/>
        <w:t xml:space="preserve">pra descrito, </w:t>
      </w:r>
      <w:r w:rsidRPr="00E164B4">
        <w:rPr>
          <w:rFonts w:ascii="Times New Roman" w:hAnsi="Times New Roman" w:cs="Times New Roman"/>
          <w:snapToGrid w:val="0"/>
          <w:sz w:val="21"/>
          <w:szCs w:val="21"/>
        </w:rPr>
        <w:t>acrescido de juros à taxa de legal supletiva desde a citação;</w:t>
      </w:r>
    </w:p>
    <w:p w:rsidR="006C770B" w:rsidRPr="00E164B4" w:rsidRDefault="006C770B" w:rsidP="004B3305">
      <w:pPr>
        <w:numPr>
          <w:ilvl w:val="2"/>
          <w:numId w:val="2"/>
        </w:numPr>
        <w:tabs>
          <w:tab w:val="clear" w:pos="2700"/>
          <w:tab w:val="num" w:pos="568"/>
        </w:tabs>
        <w:autoSpaceDE/>
        <w:autoSpaceDN/>
        <w:spacing w:after="120" w:line="360" w:lineRule="auto"/>
        <w:ind w:left="2836" w:hanging="6"/>
        <w:rPr>
          <w:rFonts w:ascii="Times New Roman" w:hAnsi="Times New Roman" w:cs="Times New Roman"/>
          <w:snapToGrid w:val="0"/>
          <w:sz w:val="21"/>
          <w:szCs w:val="21"/>
        </w:rPr>
      </w:pPr>
      <w:r w:rsidRPr="00E164B4">
        <w:rPr>
          <w:rFonts w:ascii="Times New Roman" w:hAnsi="Times New Roman" w:cs="Times New Roman"/>
          <w:snapToGrid w:val="0"/>
          <w:sz w:val="21"/>
          <w:szCs w:val="21"/>
        </w:rPr>
        <w:t>a ministrar directamente, no futuro, todo o tipo de tratamentos, internamentos, acompanhamento médico e medicament</w:t>
      </w:r>
      <w:r w:rsidRPr="00E164B4">
        <w:rPr>
          <w:rFonts w:ascii="Times New Roman" w:hAnsi="Times New Roman" w:cs="Times New Roman"/>
          <w:snapToGrid w:val="0"/>
          <w:sz w:val="21"/>
          <w:szCs w:val="21"/>
        </w:rPr>
        <w:t>o</w:t>
      </w:r>
      <w:r w:rsidRPr="00E164B4">
        <w:rPr>
          <w:rFonts w:ascii="Times New Roman" w:hAnsi="Times New Roman" w:cs="Times New Roman"/>
          <w:snapToGrid w:val="0"/>
          <w:sz w:val="21"/>
          <w:szCs w:val="21"/>
        </w:rPr>
        <w:t>so, supo</w:t>
      </w:r>
      <w:r w:rsidRPr="00E164B4">
        <w:rPr>
          <w:rFonts w:ascii="Times New Roman" w:hAnsi="Times New Roman" w:cs="Times New Roman"/>
          <w:snapToGrid w:val="0"/>
          <w:sz w:val="21"/>
          <w:szCs w:val="21"/>
        </w:rPr>
        <w:t>r</w:t>
      </w:r>
      <w:r w:rsidRPr="00E164B4">
        <w:rPr>
          <w:rFonts w:ascii="Times New Roman" w:hAnsi="Times New Roman" w:cs="Times New Roman"/>
          <w:snapToGrid w:val="0"/>
          <w:sz w:val="21"/>
          <w:szCs w:val="21"/>
        </w:rPr>
        <w:t>tando</w:t>
      </w:r>
      <w:r w:rsidR="007D2662" w:rsidRPr="00E164B4">
        <w:rPr>
          <w:rFonts w:ascii="Times New Roman" w:hAnsi="Times New Roman" w:cs="Times New Roman"/>
          <w:snapToGrid w:val="0"/>
          <w:sz w:val="21"/>
          <w:szCs w:val="21"/>
        </w:rPr>
        <w:t>,</w:t>
      </w:r>
      <w:r w:rsidRPr="00E164B4">
        <w:rPr>
          <w:rFonts w:ascii="Times New Roman" w:hAnsi="Times New Roman" w:cs="Times New Roman"/>
          <w:snapToGrid w:val="0"/>
          <w:sz w:val="21"/>
          <w:szCs w:val="21"/>
        </w:rPr>
        <w:t xml:space="preserve"> ainda</w:t>
      </w:r>
      <w:r w:rsidR="007D2662" w:rsidRPr="00E164B4">
        <w:rPr>
          <w:rFonts w:ascii="Times New Roman" w:hAnsi="Times New Roman" w:cs="Times New Roman"/>
          <w:snapToGrid w:val="0"/>
          <w:sz w:val="21"/>
          <w:szCs w:val="21"/>
        </w:rPr>
        <w:t>,</w:t>
      </w:r>
      <w:r w:rsidRPr="00E164B4">
        <w:rPr>
          <w:rFonts w:ascii="Times New Roman" w:hAnsi="Times New Roman" w:cs="Times New Roman"/>
          <w:snapToGrid w:val="0"/>
          <w:sz w:val="21"/>
          <w:szCs w:val="21"/>
        </w:rPr>
        <w:t xml:space="preserve"> os custos e encargos com as intervenções cirúrgicas, intern</w:t>
      </w:r>
      <w:r w:rsidRPr="00E164B4">
        <w:rPr>
          <w:rFonts w:ascii="Times New Roman" w:hAnsi="Times New Roman" w:cs="Times New Roman"/>
          <w:snapToGrid w:val="0"/>
          <w:sz w:val="21"/>
          <w:szCs w:val="21"/>
        </w:rPr>
        <w:t>a</w:t>
      </w:r>
      <w:r w:rsidRPr="00E164B4">
        <w:rPr>
          <w:rFonts w:ascii="Times New Roman" w:hAnsi="Times New Roman" w:cs="Times New Roman"/>
          <w:snapToGrid w:val="0"/>
          <w:sz w:val="21"/>
          <w:szCs w:val="21"/>
        </w:rPr>
        <w:t>mentos, das valências de psiqui</w:t>
      </w:r>
      <w:r w:rsidRPr="00E164B4">
        <w:rPr>
          <w:rFonts w:ascii="Times New Roman" w:hAnsi="Times New Roman" w:cs="Times New Roman"/>
          <w:snapToGrid w:val="0"/>
          <w:sz w:val="21"/>
          <w:szCs w:val="21"/>
        </w:rPr>
        <w:t>a</w:t>
      </w:r>
      <w:r w:rsidRPr="00E164B4">
        <w:rPr>
          <w:rFonts w:ascii="Times New Roman" w:hAnsi="Times New Roman" w:cs="Times New Roman"/>
          <w:snapToGrid w:val="0"/>
          <w:sz w:val="21"/>
          <w:szCs w:val="21"/>
        </w:rPr>
        <w:t>tria/psicologia e estomatologia (onde se inclui a intervenção anual de revisão e ai</w:t>
      </w:r>
      <w:r w:rsidRPr="00E164B4">
        <w:rPr>
          <w:rFonts w:ascii="Times New Roman" w:hAnsi="Times New Roman" w:cs="Times New Roman"/>
          <w:snapToGrid w:val="0"/>
          <w:sz w:val="21"/>
          <w:szCs w:val="21"/>
        </w:rPr>
        <w:t>n</w:t>
      </w:r>
      <w:r w:rsidRPr="00E164B4">
        <w:rPr>
          <w:rFonts w:ascii="Times New Roman" w:hAnsi="Times New Roman" w:cs="Times New Roman"/>
          <w:snapToGrid w:val="0"/>
          <w:sz w:val="21"/>
          <w:szCs w:val="21"/>
        </w:rPr>
        <w:t>da as substituições de 20 ou 30 anos das próteses) ou,</w:t>
      </w:r>
    </w:p>
    <w:p w:rsidR="006C770B" w:rsidRPr="00E164B4" w:rsidRDefault="006C770B" w:rsidP="004B3305">
      <w:pPr>
        <w:numPr>
          <w:ilvl w:val="2"/>
          <w:numId w:val="2"/>
        </w:numPr>
        <w:tabs>
          <w:tab w:val="clear" w:pos="2700"/>
          <w:tab w:val="num" w:pos="568"/>
        </w:tabs>
        <w:autoSpaceDE/>
        <w:autoSpaceDN/>
        <w:spacing w:after="120" w:line="360" w:lineRule="auto"/>
        <w:ind w:left="2836" w:hanging="6"/>
        <w:rPr>
          <w:rFonts w:ascii="Times New Roman" w:hAnsi="Times New Roman" w:cs="Times New Roman"/>
          <w:snapToGrid w:val="0"/>
          <w:sz w:val="21"/>
          <w:szCs w:val="21"/>
        </w:rPr>
      </w:pPr>
      <w:r w:rsidRPr="00E164B4">
        <w:rPr>
          <w:rFonts w:ascii="Times New Roman" w:hAnsi="Times New Roman" w:cs="Times New Roman"/>
          <w:snapToGrid w:val="0"/>
          <w:sz w:val="21"/>
          <w:szCs w:val="21"/>
        </w:rPr>
        <w:t>a suportar aqueles custos e encargos com todo o tipo de tratamentos, intern</w:t>
      </w:r>
      <w:r w:rsidRPr="00E164B4">
        <w:rPr>
          <w:rFonts w:ascii="Times New Roman" w:hAnsi="Times New Roman" w:cs="Times New Roman"/>
          <w:snapToGrid w:val="0"/>
          <w:sz w:val="21"/>
          <w:szCs w:val="21"/>
        </w:rPr>
        <w:t>a</w:t>
      </w:r>
      <w:r w:rsidRPr="00E164B4">
        <w:rPr>
          <w:rFonts w:ascii="Times New Roman" w:hAnsi="Times New Roman" w:cs="Times New Roman"/>
          <w:snapToGrid w:val="0"/>
          <w:sz w:val="21"/>
          <w:szCs w:val="21"/>
        </w:rPr>
        <w:t>mentos, acompanhamento médico e med</w:t>
      </w:r>
      <w:r w:rsidRPr="00E164B4">
        <w:rPr>
          <w:rFonts w:ascii="Times New Roman" w:hAnsi="Times New Roman" w:cs="Times New Roman"/>
          <w:snapToGrid w:val="0"/>
          <w:sz w:val="21"/>
          <w:szCs w:val="21"/>
        </w:rPr>
        <w:t>i</w:t>
      </w:r>
      <w:r w:rsidRPr="00E164B4">
        <w:rPr>
          <w:rFonts w:ascii="Times New Roman" w:hAnsi="Times New Roman" w:cs="Times New Roman"/>
          <w:snapToGrid w:val="0"/>
          <w:sz w:val="21"/>
          <w:szCs w:val="21"/>
        </w:rPr>
        <w:t>camentoso, suportando ainda os custos e encargos com as intervenções cirúrgicas, internamentos, tr</w:t>
      </w:r>
      <w:r w:rsidRPr="00E164B4">
        <w:rPr>
          <w:rFonts w:ascii="Times New Roman" w:hAnsi="Times New Roman" w:cs="Times New Roman"/>
          <w:snapToGrid w:val="0"/>
          <w:sz w:val="21"/>
          <w:szCs w:val="21"/>
        </w:rPr>
        <w:t>a</w:t>
      </w:r>
      <w:r w:rsidRPr="00E164B4">
        <w:rPr>
          <w:rFonts w:ascii="Times New Roman" w:hAnsi="Times New Roman" w:cs="Times New Roman"/>
          <w:snapToGrid w:val="0"/>
          <w:sz w:val="21"/>
          <w:szCs w:val="21"/>
        </w:rPr>
        <w:t>tamentos, ou,</w:t>
      </w:r>
    </w:p>
    <w:p w:rsidR="006C770B" w:rsidRPr="00E164B4" w:rsidRDefault="006C770B" w:rsidP="004B3305">
      <w:pPr>
        <w:numPr>
          <w:ilvl w:val="2"/>
          <w:numId w:val="2"/>
        </w:numPr>
        <w:tabs>
          <w:tab w:val="clear" w:pos="2700"/>
          <w:tab w:val="num" w:pos="568"/>
        </w:tabs>
        <w:autoSpaceDE/>
        <w:autoSpaceDN/>
        <w:spacing w:after="120" w:line="360" w:lineRule="auto"/>
        <w:ind w:left="2836" w:hanging="6"/>
        <w:rPr>
          <w:rFonts w:ascii="Times New Roman" w:hAnsi="Times New Roman" w:cs="Times New Roman"/>
          <w:snapToGrid w:val="0"/>
          <w:sz w:val="21"/>
          <w:szCs w:val="21"/>
        </w:rPr>
      </w:pPr>
      <w:r w:rsidRPr="00E164B4">
        <w:rPr>
          <w:rFonts w:ascii="Times New Roman" w:hAnsi="Times New Roman" w:cs="Times New Roman"/>
          <w:snapToGrid w:val="0"/>
          <w:sz w:val="21"/>
          <w:szCs w:val="21"/>
        </w:rPr>
        <w:t>em alternativa, e por estes danos não poderem ser determinados ou quantif</w:t>
      </w:r>
      <w:r w:rsidRPr="00E164B4">
        <w:rPr>
          <w:rFonts w:ascii="Times New Roman" w:hAnsi="Times New Roman" w:cs="Times New Roman"/>
          <w:snapToGrid w:val="0"/>
          <w:sz w:val="21"/>
          <w:szCs w:val="21"/>
        </w:rPr>
        <w:t>i</w:t>
      </w:r>
      <w:r w:rsidRPr="00E164B4">
        <w:rPr>
          <w:rFonts w:ascii="Times New Roman" w:hAnsi="Times New Roman" w:cs="Times New Roman"/>
          <w:snapToGrid w:val="0"/>
          <w:sz w:val="21"/>
          <w:szCs w:val="21"/>
        </w:rPr>
        <w:t>cados nesta data, requer-se seja a sua liquidação remetida para execução de se</w:t>
      </w:r>
      <w:r w:rsidRPr="00E164B4">
        <w:rPr>
          <w:rFonts w:ascii="Times New Roman" w:hAnsi="Times New Roman" w:cs="Times New Roman"/>
          <w:snapToGrid w:val="0"/>
          <w:sz w:val="21"/>
          <w:szCs w:val="21"/>
        </w:rPr>
        <w:t>n</w:t>
      </w:r>
      <w:r w:rsidRPr="00E164B4">
        <w:rPr>
          <w:rFonts w:ascii="Times New Roman" w:hAnsi="Times New Roman" w:cs="Times New Roman"/>
          <w:snapToGrid w:val="0"/>
          <w:sz w:val="21"/>
          <w:szCs w:val="21"/>
        </w:rPr>
        <w:t>tença (</w:t>
      </w:r>
      <w:proofErr w:type="spellStart"/>
      <w:r w:rsidR="007D2662" w:rsidRPr="00E164B4">
        <w:rPr>
          <w:rFonts w:ascii="Times New Roman" w:hAnsi="Times New Roman" w:cs="Times New Roman"/>
          <w:snapToGrid w:val="0"/>
          <w:sz w:val="21"/>
          <w:szCs w:val="21"/>
        </w:rPr>
        <w:t>cfr</w:t>
      </w:r>
      <w:proofErr w:type="spellEnd"/>
      <w:r w:rsidR="007D2662" w:rsidRPr="00E164B4">
        <w:rPr>
          <w:rFonts w:ascii="Times New Roman" w:hAnsi="Times New Roman" w:cs="Times New Roman"/>
          <w:snapToGrid w:val="0"/>
          <w:sz w:val="21"/>
          <w:szCs w:val="21"/>
        </w:rPr>
        <w:t xml:space="preserve">. </w:t>
      </w:r>
      <w:proofErr w:type="spellStart"/>
      <w:r w:rsidR="007D2662" w:rsidRPr="00E164B4">
        <w:rPr>
          <w:rFonts w:ascii="Times New Roman" w:hAnsi="Times New Roman" w:cs="Times New Roman"/>
          <w:snapToGrid w:val="0"/>
          <w:sz w:val="21"/>
          <w:szCs w:val="21"/>
        </w:rPr>
        <w:t>arts</w:t>
      </w:r>
      <w:proofErr w:type="spellEnd"/>
      <w:r w:rsidR="007D2662" w:rsidRPr="00E164B4">
        <w:rPr>
          <w:rFonts w:ascii="Times New Roman" w:hAnsi="Times New Roman" w:cs="Times New Roman"/>
          <w:bCs/>
          <w:snapToGrid w:val="0"/>
          <w:sz w:val="21"/>
          <w:szCs w:val="21"/>
        </w:rPr>
        <w:t>. 564º nº 2 e 569º do CC e 556º, nº 1, al. b) e nº 2 e 358º do CPC)</w:t>
      </w:r>
      <w:r w:rsidRPr="00E164B4">
        <w:rPr>
          <w:rFonts w:ascii="Times New Roman" w:hAnsi="Times New Roman" w:cs="Times New Roman"/>
          <w:bCs/>
          <w:snapToGrid w:val="0"/>
          <w:sz w:val="21"/>
          <w:szCs w:val="21"/>
        </w:rPr>
        <w:t xml:space="preserve">, </w:t>
      </w:r>
    </w:p>
    <w:p w:rsidR="006C770B" w:rsidRPr="00E164B4" w:rsidRDefault="006C770B" w:rsidP="004B3305">
      <w:pPr>
        <w:numPr>
          <w:ilvl w:val="2"/>
          <w:numId w:val="2"/>
        </w:numPr>
        <w:tabs>
          <w:tab w:val="clear" w:pos="2700"/>
          <w:tab w:val="num" w:pos="568"/>
        </w:tabs>
        <w:autoSpaceDE/>
        <w:autoSpaceDN/>
        <w:spacing w:after="120" w:line="360" w:lineRule="auto"/>
        <w:ind w:left="2836" w:hanging="6"/>
        <w:rPr>
          <w:rFonts w:ascii="Times New Roman" w:hAnsi="Times New Roman" w:cs="Times New Roman"/>
          <w:snapToGrid w:val="0"/>
          <w:sz w:val="21"/>
          <w:szCs w:val="21"/>
        </w:rPr>
      </w:pPr>
      <w:r w:rsidRPr="00E164B4">
        <w:rPr>
          <w:rFonts w:ascii="Times New Roman" w:hAnsi="Times New Roman" w:cs="Times New Roman"/>
          <w:snapToGrid w:val="0"/>
          <w:sz w:val="21"/>
          <w:szCs w:val="21"/>
        </w:rPr>
        <w:t>sem prejuízo do valor da perda de retr</w:t>
      </w:r>
      <w:r w:rsidRPr="00E164B4">
        <w:rPr>
          <w:rFonts w:ascii="Times New Roman" w:hAnsi="Times New Roman" w:cs="Times New Roman"/>
          <w:snapToGrid w:val="0"/>
          <w:sz w:val="21"/>
          <w:szCs w:val="21"/>
        </w:rPr>
        <w:t>i</w:t>
      </w:r>
      <w:r w:rsidRPr="00E164B4">
        <w:rPr>
          <w:rFonts w:ascii="Times New Roman" w:hAnsi="Times New Roman" w:cs="Times New Roman"/>
          <w:snapToGrid w:val="0"/>
          <w:sz w:val="21"/>
          <w:szCs w:val="21"/>
        </w:rPr>
        <w:t>buição que a demandante irá sofrer, quer no período de clausura hospitalar, quer no período de recuper</w:t>
      </w:r>
      <w:r w:rsidRPr="00E164B4">
        <w:rPr>
          <w:rFonts w:ascii="Times New Roman" w:hAnsi="Times New Roman" w:cs="Times New Roman"/>
          <w:snapToGrid w:val="0"/>
          <w:sz w:val="21"/>
          <w:szCs w:val="21"/>
        </w:rPr>
        <w:t>a</w:t>
      </w:r>
      <w:r w:rsidRPr="00E164B4">
        <w:rPr>
          <w:rFonts w:ascii="Times New Roman" w:hAnsi="Times New Roman" w:cs="Times New Roman"/>
          <w:snapToGrid w:val="0"/>
          <w:sz w:val="21"/>
          <w:szCs w:val="21"/>
        </w:rPr>
        <w:t>ção,</w:t>
      </w:r>
    </w:p>
    <w:p w:rsidR="006C770B" w:rsidRPr="00E164B4" w:rsidRDefault="006C770B" w:rsidP="004B3305">
      <w:pPr>
        <w:numPr>
          <w:ilvl w:val="2"/>
          <w:numId w:val="2"/>
        </w:numPr>
        <w:tabs>
          <w:tab w:val="clear" w:pos="2700"/>
          <w:tab w:val="num" w:pos="568"/>
        </w:tabs>
        <w:autoSpaceDE/>
        <w:autoSpaceDN/>
        <w:spacing w:after="120" w:line="360" w:lineRule="auto"/>
        <w:ind w:left="2836" w:hanging="6"/>
        <w:rPr>
          <w:rFonts w:ascii="Times New Roman" w:hAnsi="Times New Roman" w:cs="Times New Roman"/>
          <w:snapToGrid w:val="0"/>
          <w:sz w:val="21"/>
          <w:szCs w:val="21"/>
        </w:rPr>
      </w:pPr>
      <w:r w:rsidRPr="00E164B4">
        <w:rPr>
          <w:rFonts w:ascii="Times New Roman" w:hAnsi="Times New Roman" w:cs="Times New Roman"/>
          <w:snapToGrid w:val="0"/>
          <w:sz w:val="21"/>
          <w:szCs w:val="21"/>
        </w:rPr>
        <w:t>sendo que, por estes danos não po</w:t>
      </w:r>
      <w:r w:rsidRPr="00E164B4">
        <w:rPr>
          <w:rFonts w:ascii="Times New Roman" w:hAnsi="Times New Roman" w:cs="Times New Roman"/>
          <w:snapToGrid w:val="0"/>
          <w:sz w:val="21"/>
          <w:szCs w:val="21"/>
        </w:rPr>
        <w:lastRenderedPageBreak/>
        <w:t>derem ser determinados ou quantific</w:t>
      </w:r>
      <w:r w:rsidRPr="00E164B4">
        <w:rPr>
          <w:rFonts w:ascii="Times New Roman" w:hAnsi="Times New Roman" w:cs="Times New Roman"/>
          <w:snapToGrid w:val="0"/>
          <w:sz w:val="21"/>
          <w:szCs w:val="21"/>
        </w:rPr>
        <w:t>a</w:t>
      </w:r>
      <w:r w:rsidRPr="00E164B4">
        <w:rPr>
          <w:rFonts w:ascii="Times New Roman" w:hAnsi="Times New Roman" w:cs="Times New Roman"/>
          <w:snapToGrid w:val="0"/>
          <w:sz w:val="21"/>
          <w:szCs w:val="21"/>
        </w:rPr>
        <w:t>dos nesta data, requer-se seja a sua liqu</w:t>
      </w:r>
      <w:r w:rsidRPr="00E164B4">
        <w:rPr>
          <w:rFonts w:ascii="Times New Roman" w:hAnsi="Times New Roman" w:cs="Times New Roman"/>
          <w:snapToGrid w:val="0"/>
          <w:sz w:val="21"/>
          <w:szCs w:val="21"/>
        </w:rPr>
        <w:t>i</w:t>
      </w:r>
      <w:r w:rsidRPr="00E164B4">
        <w:rPr>
          <w:rFonts w:ascii="Times New Roman" w:hAnsi="Times New Roman" w:cs="Times New Roman"/>
          <w:snapToGrid w:val="0"/>
          <w:sz w:val="21"/>
          <w:szCs w:val="21"/>
        </w:rPr>
        <w:t>dação remetida para ex</w:t>
      </w:r>
      <w:r w:rsidRPr="00E164B4">
        <w:rPr>
          <w:rFonts w:ascii="Times New Roman" w:hAnsi="Times New Roman" w:cs="Times New Roman"/>
          <w:snapToGrid w:val="0"/>
          <w:sz w:val="21"/>
          <w:szCs w:val="21"/>
        </w:rPr>
        <w:t>e</w:t>
      </w:r>
      <w:r w:rsidRPr="00E164B4">
        <w:rPr>
          <w:rFonts w:ascii="Times New Roman" w:hAnsi="Times New Roman" w:cs="Times New Roman"/>
          <w:snapToGrid w:val="0"/>
          <w:sz w:val="21"/>
          <w:szCs w:val="21"/>
        </w:rPr>
        <w:t>cução de sentença (</w:t>
      </w:r>
      <w:proofErr w:type="spellStart"/>
      <w:r w:rsidR="007D2662" w:rsidRPr="00E164B4">
        <w:rPr>
          <w:rFonts w:ascii="Times New Roman" w:hAnsi="Times New Roman" w:cs="Times New Roman"/>
          <w:snapToGrid w:val="0"/>
          <w:sz w:val="21"/>
          <w:szCs w:val="21"/>
        </w:rPr>
        <w:t>cfr</w:t>
      </w:r>
      <w:proofErr w:type="spellEnd"/>
      <w:r w:rsidR="007D2662" w:rsidRPr="00E164B4">
        <w:rPr>
          <w:rFonts w:ascii="Times New Roman" w:hAnsi="Times New Roman" w:cs="Times New Roman"/>
          <w:snapToGrid w:val="0"/>
          <w:sz w:val="21"/>
          <w:szCs w:val="21"/>
        </w:rPr>
        <w:t xml:space="preserve">. </w:t>
      </w:r>
      <w:proofErr w:type="spellStart"/>
      <w:r w:rsidR="007D2662" w:rsidRPr="00E164B4">
        <w:rPr>
          <w:rFonts w:ascii="Times New Roman" w:hAnsi="Times New Roman" w:cs="Times New Roman"/>
          <w:snapToGrid w:val="0"/>
          <w:sz w:val="21"/>
          <w:szCs w:val="21"/>
        </w:rPr>
        <w:t>arts</w:t>
      </w:r>
      <w:proofErr w:type="spellEnd"/>
      <w:r w:rsidR="007D2662" w:rsidRPr="00E164B4">
        <w:rPr>
          <w:rFonts w:ascii="Times New Roman" w:hAnsi="Times New Roman" w:cs="Times New Roman"/>
          <w:bCs/>
          <w:snapToGrid w:val="0"/>
          <w:sz w:val="21"/>
          <w:szCs w:val="21"/>
        </w:rPr>
        <w:t>. 564º nº 2 e 569º do CC e 556º, nº 1, al. b) e nº 2 e 358º do CPC)</w:t>
      </w:r>
      <w:r w:rsidRPr="00E164B4">
        <w:rPr>
          <w:rFonts w:ascii="Times New Roman" w:hAnsi="Times New Roman" w:cs="Times New Roman"/>
          <w:bCs/>
          <w:snapToGrid w:val="0"/>
          <w:sz w:val="21"/>
          <w:szCs w:val="21"/>
        </w:rPr>
        <w:t xml:space="preserve">. </w:t>
      </w:r>
    </w:p>
    <w:p w:rsidR="006C770B" w:rsidRPr="00BC6AEB" w:rsidRDefault="006C770B" w:rsidP="00BC6AEB">
      <w:pPr>
        <w:spacing w:before="480" w:line="360" w:lineRule="auto"/>
        <w:rPr>
          <w:rFonts w:ascii="Times New Roman" w:hAnsi="Times New Roman" w:cs="Times New Roman"/>
          <w:b/>
          <w:snapToGrid w:val="0"/>
          <w:sz w:val="21"/>
          <w:szCs w:val="21"/>
        </w:rPr>
      </w:pPr>
      <w:r w:rsidRPr="00BC6AEB">
        <w:rPr>
          <w:rFonts w:ascii="Times New Roman" w:hAnsi="Times New Roman" w:cs="Times New Roman"/>
          <w:b/>
          <w:snapToGrid w:val="0"/>
          <w:sz w:val="21"/>
          <w:szCs w:val="21"/>
        </w:rPr>
        <w:t>PARA TANTO,</w:t>
      </w:r>
    </w:p>
    <w:p w:rsidR="006C770B" w:rsidRPr="00E164B4" w:rsidRDefault="006C770B" w:rsidP="00C4404A">
      <w:pPr>
        <w:pStyle w:val="Avanodecorpodetexto2"/>
        <w:spacing w:line="360" w:lineRule="auto"/>
        <w:ind w:left="0" w:firstLine="0"/>
        <w:rPr>
          <w:sz w:val="21"/>
          <w:szCs w:val="21"/>
        </w:rPr>
      </w:pPr>
      <w:r w:rsidRPr="00E164B4">
        <w:rPr>
          <w:sz w:val="21"/>
          <w:szCs w:val="21"/>
        </w:rPr>
        <w:t>Requer-se a citação da demandada para, querendo, contestar.</w:t>
      </w:r>
    </w:p>
    <w:p w:rsidR="006C770B" w:rsidRPr="00BC6AEB" w:rsidRDefault="006C770B" w:rsidP="00BC6AEB">
      <w:pPr>
        <w:pStyle w:val="Cabealho"/>
        <w:tabs>
          <w:tab w:val="clear" w:pos="8504"/>
          <w:tab w:val="right" w:pos="9360"/>
        </w:tabs>
        <w:spacing w:before="480" w:line="360" w:lineRule="auto"/>
        <w:jc w:val="both"/>
        <w:rPr>
          <w:rFonts w:ascii="Times New Roman" w:hAnsi="Times New Roman" w:cs="Times New Roman"/>
          <w:sz w:val="21"/>
          <w:szCs w:val="21"/>
        </w:rPr>
      </w:pPr>
      <w:r w:rsidRPr="00BC6AEB">
        <w:rPr>
          <w:rFonts w:ascii="Times New Roman" w:hAnsi="Times New Roman" w:cs="Times New Roman"/>
          <w:sz w:val="21"/>
          <w:szCs w:val="21"/>
        </w:rPr>
        <w:t>REQUERIMENTO PROBATÓRIO:</w:t>
      </w:r>
    </w:p>
    <w:p w:rsidR="006C770B" w:rsidRPr="00E164B4" w:rsidRDefault="007D2662" w:rsidP="00BC6AEB">
      <w:pPr>
        <w:spacing w:after="24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w:t>
      </w:r>
    </w:p>
    <w:p w:rsidR="006C770B" w:rsidRPr="00E164B4" w:rsidRDefault="006C770B" w:rsidP="00BC6AEB">
      <w:pPr>
        <w:pStyle w:val="Avanodecorpodetexto2"/>
        <w:spacing w:after="0" w:line="360" w:lineRule="auto"/>
        <w:ind w:left="0" w:firstLine="0"/>
        <w:rPr>
          <w:sz w:val="21"/>
          <w:szCs w:val="21"/>
        </w:rPr>
      </w:pPr>
      <w:r w:rsidRPr="00E164B4">
        <w:rPr>
          <w:sz w:val="21"/>
          <w:szCs w:val="21"/>
        </w:rPr>
        <w:t xml:space="preserve">D) </w:t>
      </w:r>
      <w:r w:rsidRPr="00BC6AEB">
        <w:rPr>
          <w:b/>
          <w:sz w:val="21"/>
          <w:szCs w:val="21"/>
        </w:rPr>
        <w:t>EXAME PERICIAL</w:t>
      </w:r>
      <w:r w:rsidRPr="00E164B4">
        <w:rPr>
          <w:sz w:val="21"/>
          <w:szCs w:val="21"/>
        </w:rPr>
        <w:t xml:space="preserve">: perícia médica a realizar pelo Instituto Nacional de Medicina Legal, Gabinete Médico-Legal de </w:t>
      </w:r>
      <w:r w:rsidR="003150F4" w:rsidRPr="00E164B4">
        <w:rPr>
          <w:sz w:val="21"/>
          <w:szCs w:val="21"/>
        </w:rPr>
        <w:t>***</w:t>
      </w:r>
      <w:r w:rsidRPr="00E164B4">
        <w:rPr>
          <w:sz w:val="21"/>
          <w:szCs w:val="21"/>
        </w:rPr>
        <w:t>, para o que se indica os competentes quesitos.</w:t>
      </w:r>
    </w:p>
    <w:p w:rsidR="006C770B" w:rsidRPr="00BC6AEB" w:rsidRDefault="006C770B" w:rsidP="00BC6AEB">
      <w:pPr>
        <w:pStyle w:val="Cabealho"/>
        <w:tabs>
          <w:tab w:val="clear" w:pos="8504"/>
          <w:tab w:val="left" w:pos="5430"/>
          <w:tab w:val="left" w:pos="6150"/>
          <w:tab w:val="right" w:pos="9360"/>
        </w:tabs>
        <w:spacing w:before="480" w:line="360" w:lineRule="auto"/>
        <w:jc w:val="both"/>
        <w:rPr>
          <w:rFonts w:ascii="Times New Roman" w:hAnsi="Times New Roman" w:cs="Times New Roman"/>
          <w:sz w:val="21"/>
          <w:szCs w:val="21"/>
        </w:rPr>
      </w:pPr>
      <w:r w:rsidRPr="00BC6AEB">
        <w:rPr>
          <w:rFonts w:ascii="Times New Roman" w:hAnsi="Times New Roman" w:cs="Times New Roman"/>
          <w:sz w:val="21"/>
          <w:szCs w:val="21"/>
        </w:rPr>
        <w:t>O Advogado</w:t>
      </w:r>
      <w:r w:rsidR="007D2662" w:rsidRPr="00BC6AEB">
        <w:rPr>
          <w:rFonts w:ascii="Times New Roman" w:hAnsi="Times New Roman" w:cs="Times New Roman"/>
          <w:sz w:val="21"/>
          <w:szCs w:val="21"/>
        </w:rPr>
        <w:t>,</w:t>
      </w:r>
    </w:p>
    <w:p w:rsidR="007D2662" w:rsidRPr="00E164B4" w:rsidRDefault="007D2662" w:rsidP="00C4404A">
      <w:pPr>
        <w:pStyle w:val="Cabealho"/>
        <w:tabs>
          <w:tab w:val="clear" w:pos="8504"/>
          <w:tab w:val="left" w:pos="5430"/>
          <w:tab w:val="left" w:pos="6150"/>
          <w:tab w:val="right" w:pos="9360"/>
        </w:tabs>
        <w:spacing w:after="120" w:line="360" w:lineRule="auto"/>
        <w:jc w:val="both"/>
        <w:rPr>
          <w:rFonts w:ascii="Times New Roman" w:hAnsi="Times New Roman" w:cs="Times New Roman"/>
          <w:b w:val="0"/>
          <w:sz w:val="21"/>
          <w:szCs w:val="21"/>
        </w:rPr>
      </w:pPr>
      <w:r w:rsidRPr="00E164B4">
        <w:rPr>
          <w:rFonts w:ascii="Times New Roman" w:hAnsi="Times New Roman" w:cs="Times New Roman"/>
          <w:b w:val="0"/>
          <w:sz w:val="21"/>
          <w:szCs w:val="21"/>
        </w:rPr>
        <w:t>Com domicílio profissional em …</w:t>
      </w:r>
    </w:p>
    <w:p w:rsidR="006C770B" w:rsidRPr="00E164B4" w:rsidRDefault="007D2662" w:rsidP="00C4404A">
      <w:pPr>
        <w:pStyle w:val="Cabealho"/>
        <w:tabs>
          <w:tab w:val="clear" w:pos="8504"/>
          <w:tab w:val="left" w:pos="5430"/>
          <w:tab w:val="left" w:pos="6150"/>
          <w:tab w:val="right" w:pos="9360"/>
        </w:tabs>
        <w:spacing w:after="120" w:line="360" w:lineRule="auto"/>
        <w:rPr>
          <w:rFonts w:ascii="Times New Roman" w:hAnsi="Times New Roman" w:cs="Times New Roman"/>
          <w:b w:val="0"/>
          <w:sz w:val="21"/>
          <w:szCs w:val="21"/>
        </w:rPr>
      </w:pPr>
      <w:r w:rsidRPr="00E164B4">
        <w:rPr>
          <w:rFonts w:ascii="Times New Roman" w:hAnsi="Times New Roman" w:cs="Times New Roman"/>
          <w:b w:val="0"/>
          <w:sz w:val="21"/>
          <w:szCs w:val="21"/>
        </w:rPr>
        <w:br w:type="page"/>
      </w:r>
      <w:r w:rsidR="006C770B" w:rsidRPr="00BC6AEB">
        <w:rPr>
          <w:rFonts w:ascii="Times New Roman" w:hAnsi="Times New Roman" w:cs="Times New Roman"/>
          <w:sz w:val="21"/>
          <w:szCs w:val="21"/>
        </w:rPr>
        <w:lastRenderedPageBreak/>
        <w:t>OBJECTO DA PERÍCIA – QUESITOS A QUE OS SENHORES PERITOS DEVERÃO RESPONDER</w:t>
      </w:r>
      <w:r w:rsidR="006C770B" w:rsidRPr="00E164B4">
        <w:rPr>
          <w:rFonts w:ascii="Times New Roman" w:hAnsi="Times New Roman" w:cs="Times New Roman"/>
          <w:b w:val="0"/>
          <w:sz w:val="21"/>
          <w:szCs w:val="21"/>
        </w:rPr>
        <w:t xml:space="preserve"> (recorrendo aos elementos consta</w:t>
      </w:r>
      <w:r w:rsidR="006C770B" w:rsidRPr="00E164B4">
        <w:rPr>
          <w:rFonts w:ascii="Times New Roman" w:hAnsi="Times New Roman" w:cs="Times New Roman"/>
          <w:b w:val="0"/>
          <w:sz w:val="21"/>
          <w:szCs w:val="21"/>
        </w:rPr>
        <w:t>n</w:t>
      </w:r>
      <w:r w:rsidR="006C770B" w:rsidRPr="00E164B4">
        <w:rPr>
          <w:rFonts w:ascii="Times New Roman" w:hAnsi="Times New Roman" w:cs="Times New Roman"/>
          <w:b w:val="0"/>
          <w:sz w:val="21"/>
          <w:szCs w:val="21"/>
        </w:rPr>
        <w:t>tes dos autos e a outras que se entendam por pertinentes)</w:t>
      </w:r>
    </w:p>
    <w:p w:rsidR="006C770B" w:rsidRPr="00E164B4" w:rsidRDefault="006C770B" w:rsidP="00BC6AEB">
      <w:pPr>
        <w:widowControl/>
        <w:numPr>
          <w:ilvl w:val="0"/>
          <w:numId w:val="7"/>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Como consequência directa e necessária do acidente de viação supra descrito, a examinanda sofreu múltiplas e graves lesões, nomead</w:t>
      </w:r>
      <w:r w:rsidRPr="00E164B4">
        <w:rPr>
          <w:rFonts w:ascii="Times New Roman" w:hAnsi="Times New Roman" w:cs="Times New Roman"/>
          <w:snapToGrid w:val="0"/>
          <w:sz w:val="21"/>
          <w:szCs w:val="21"/>
        </w:rPr>
        <w:t>a</w:t>
      </w:r>
      <w:r w:rsidRPr="00E164B4">
        <w:rPr>
          <w:rFonts w:ascii="Times New Roman" w:hAnsi="Times New Roman" w:cs="Times New Roman"/>
          <w:snapToGrid w:val="0"/>
          <w:sz w:val="21"/>
          <w:szCs w:val="21"/>
        </w:rPr>
        <w:t>mente:</w:t>
      </w:r>
    </w:p>
    <w:p w:rsidR="00EF30EF" w:rsidRPr="00E164B4" w:rsidRDefault="006C770B" w:rsidP="00C4404A">
      <w:pPr>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 </w:t>
      </w:r>
      <w:r w:rsidRPr="00E164B4">
        <w:rPr>
          <w:rFonts w:ascii="Times New Roman" w:hAnsi="Times New Roman" w:cs="Times New Roman"/>
          <w:snapToGrid w:val="0"/>
          <w:sz w:val="21"/>
          <w:szCs w:val="21"/>
          <w:u w:val="single"/>
        </w:rPr>
        <w:t xml:space="preserve">traumatismo </w:t>
      </w:r>
      <w:proofErr w:type="spellStart"/>
      <w:r w:rsidRPr="00E164B4">
        <w:rPr>
          <w:rFonts w:ascii="Times New Roman" w:hAnsi="Times New Roman" w:cs="Times New Roman"/>
          <w:snapToGrid w:val="0"/>
          <w:sz w:val="21"/>
          <w:szCs w:val="21"/>
          <w:u w:val="single"/>
        </w:rPr>
        <w:t>craneo</w:t>
      </w:r>
      <w:proofErr w:type="spellEnd"/>
      <w:r w:rsidRPr="00E164B4">
        <w:rPr>
          <w:rFonts w:ascii="Times New Roman" w:hAnsi="Times New Roman" w:cs="Times New Roman"/>
          <w:snapToGrid w:val="0"/>
          <w:sz w:val="21"/>
          <w:szCs w:val="21"/>
          <w:u w:val="single"/>
        </w:rPr>
        <w:t xml:space="preserve">-encefálico </w:t>
      </w:r>
      <w:r w:rsidRPr="00E164B4">
        <w:rPr>
          <w:rFonts w:ascii="Times New Roman" w:hAnsi="Times New Roman" w:cs="Times New Roman"/>
          <w:snapToGrid w:val="0"/>
          <w:sz w:val="21"/>
          <w:szCs w:val="21"/>
        </w:rPr>
        <w:t>– com:</w:t>
      </w:r>
    </w:p>
    <w:p w:rsidR="006C770B" w:rsidRPr="00E164B4" w:rsidRDefault="006C770B" w:rsidP="00C4404A">
      <w:pPr>
        <w:tabs>
          <w:tab w:val="left" w:pos="1985"/>
        </w:tabs>
        <w:spacing w:after="120" w:line="360" w:lineRule="auto"/>
        <w:ind w:left="1134" w:firstLine="3"/>
        <w:rPr>
          <w:rFonts w:ascii="Times New Roman" w:hAnsi="Times New Roman" w:cs="Times New Roman"/>
          <w:snapToGrid w:val="0"/>
          <w:sz w:val="21"/>
          <w:szCs w:val="21"/>
        </w:rPr>
      </w:pPr>
      <w:r w:rsidRPr="00E164B4">
        <w:rPr>
          <w:rFonts w:ascii="Times New Roman" w:hAnsi="Times New Roman" w:cs="Times New Roman"/>
          <w:snapToGrid w:val="0"/>
          <w:sz w:val="21"/>
          <w:szCs w:val="21"/>
        </w:rPr>
        <w:t>. contusão da região frontal e parietal direita;</w:t>
      </w:r>
    </w:p>
    <w:p w:rsidR="006C770B" w:rsidRPr="00E164B4" w:rsidRDefault="006C770B" w:rsidP="00C4404A">
      <w:pPr>
        <w:tabs>
          <w:tab w:val="left" w:pos="1985"/>
        </w:tabs>
        <w:spacing w:after="120" w:line="360" w:lineRule="auto"/>
        <w:ind w:left="1134" w:firstLine="3"/>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 hematoma </w:t>
      </w:r>
      <w:proofErr w:type="spellStart"/>
      <w:r w:rsidRPr="00E164B4">
        <w:rPr>
          <w:rFonts w:ascii="Times New Roman" w:hAnsi="Times New Roman" w:cs="Times New Roman"/>
          <w:snapToGrid w:val="0"/>
          <w:sz w:val="21"/>
          <w:szCs w:val="21"/>
        </w:rPr>
        <w:t>epicraneano</w:t>
      </w:r>
      <w:proofErr w:type="spellEnd"/>
      <w:r w:rsidRPr="00E164B4">
        <w:rPr>
          <w:rFonts w:ascii="Times New Roman" w:hAnsi="Times New Roman" w:cs="Times New Roman"/>
          <w:snapToGrid w:val="0"/>
          <w:sz w:val="21"/>
          <w:szCs w:val="21"/>
        </w:rPr>
        <w:t xml:space="preserve"> da região frontal e parietal direita;</w:t>
      </w:r>
    </w:p>
    <w:p w:rsidR="006C770B" w:rsidRPr="00E164B4" w:rsidRDefault="006C770B" w:rsidP="00C4404A">
      <w:pPr>
        <w:tabs>
          <w:tab w:val="left" w:pos="1985"/>
        </w:tabs>
        <w:spacing w:after="120" w:line="360" w:lineRule="auto"/>
        <w:ind w:left="1134" w:firstLine="3"/>
        <w:rPr>
          <w:rFonts w:ascii="Times New Roman" w:hAnsi="Times New Roman" w:cs="Times New Roman"/>
          <w:snapToGrid w:val="0"/>
          <w:sz w:val="21"/>
          <w:szCs w:val="21"/>
        </w:rPr>
      </w:pPr>
      <w:r w:rsidRPr="00E164B4">
        <w:rPr>
          <w:rFonts w:ascii="Times New Roman" w:hAnsi="Times New Roman" w:cs="Times New Roman"/>
          <w:snapToGrid w:val="0"/>
          <w:sz w:val="21"/>
          <w:szCs w:val="21"/>
        </w:rPr>
        <w:t>. amnésia para o sucedido e,</w:t>
      </w:r>
    </w:p>
    <w:p w:rsidR="006C770B" w:rsidRPr="00E164B4" w:rsidRDefault="006C770B" w:rsidP="00C4404A">
      <w:pPr>
        <w:tabs>
          <w:tab w:val="left" w:pos="1985"/>
        </w:tabs>
        <w:spacing w:after="120" w:line="360" w:lineRule="auto"/>
        <w:ind w:left="1134" w:firstLine="3"/>
        <w:rPr>
          <w:rFonts w:ascii="Times New Roman" w:hAnsi="Times New Roman" w:cs="Times New Roman"/>
          <w:snapToGrid w:val="0"/>
          <w:sz w:val="21"/>
          <w:szCs w:val="21"/>
        </w:rPr>
      </w:pPr>
      <w:r w:rsidRPr="00E164B4">
        <w:rPr>
          <w:rFonts w:ascii="Times New Roman" w:hAnsi="Times New Roman" w:cs="Times New Roman"/>
          <w:snapToGrid w:val="0"/>
          <w:sz w:val="21"/>
          <w:szCs w:val="21"/>
        </w:rPr>
        <w:t>. Glasgow 15/15 à entrada no SU.</w:t>
      </w:r>
    </w:p>
    <w:p w:rsidR="006C770B" w:rsidRPr="00E164B4" w:rsidRDefault="006C770B" w:rsidP="00C4404A">
      <w:pPr>
        <w:tabs>
          <w:tab w:val="left" w:pos="1985"/>
        </w:tabs>
        <w:spacing w:after="120" w:line="360" w:lineRule="auto"/>
        <w:ind w:left="1134" w:firstLine="3"/>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 fractura </w:t>
      </w:r>
      <w:proofErr w:type="spellStart"/>
      <w:r w:rsidRPr="00E164B4">
        <w:rPr>
          <w:rFonts w:ascii="Times New Roman" w:hAnsi="Times New Roman" w:cs="Times New Roman"/>
          <w:snapToGrid w:val="0"/>
          <w:sz w:val="21"/>
          <w:szCs w:val="21"/>
        </w:rPr>
        <w:t>bimaleolar</w:t>
      </w:r>
      <w:proofErr w:type="spellEnd"/>
      <w:r w:rsidRPr="00E164B4">
        <w:rPr>
          <w:rFonts w:ascii="Times New Roman" w:hAnsi="Times New Roman" w:cs="Times New Roman"/>
          <w:snapToGrid w:val="0"/>
          <w:sz w:val="21"/>
          <w:szCs w:val="21"/>
        </w:rPr>
        <w:t>;</w:t>
      </w:r>
    </w:p>
    <w:p w:rsidR="006C770B" w:rsidRPr="00E164B4" w:rsidRDefault="006C770B" w:rsidP="00C4404A">
      <w:pPr>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 </w:t>
      </w:r>
      <w:r w:rsidRPr="00E164B4">
        <w:rPr>
          <w:rFonts w:ascii="Times New Roman" w:hAnsi="Times New Roman" w:cs="Times New Roman"/>
          <w:snapToGrid w:val="0"/>
          <w:sz w:val="21"/>
          <w:szCs w:val="21"/>
          <w:u w:val="single"/>
        </w:rPr>
        <w:t>traumatismo da face</w:t>
      </w:r>
      <w:r w:rsidRPr="00E164B4">
        <w:rPr>
          <w:rFonts w:ascii="Times New Roman" w:hAnsi="Times New Roman" w:cs="Times New Roman"/>
          <w:snapToGrid w:val="0"/>
          <w:sz w:val="21"/>
          <w:szCs w:val="21"/>
        </w:rPr>
        <w:t xml:space="preserve"> – com:</w:t>
      </w:r>
    </w:p>
    <w:p w:rsidR="006C770B" w:rsidRPr="00E164B4" w:rsidRDefault="006C770B" w:rsidP="00C4404A">
      <w:pPr>
        <w:spacing w:after="120" w:line="360" w:lineRule="auto"/>
        <w:ind w:firstLine="1134"/>
        <w:rPr>
          <w:rFonts w:ascii="Times New Roman" w:hAnsi="Times New Roman" w:cs="Times New Roman"/>
          <w:snapToGrid w:val="0"/>
          <w:sz w:val="21"/>
          <w:szCs w:val="21"/>
        </w:rPr>
      </w:pPr>
      <w:r w:rsidRPr="00E164B4">
        <w:rPr>
          <w:rFonts w:ascii="Times New Roman" w:hAnsi="Times New Roman" w:cs="Times New Roman"/>
          <w:snapToGrid w:val="0"/>
          <w:sz w:val="21"/>
          <w:szCs w:val="21"/>
        </w:rPr>
        <w:t>. contusão das partes moles com hematomas e escoriações mú</w:t>
      </w:r>
      <w:r w:rsidRPr="00E164B4">
        <w:rPr>
          <w:rFonts w:ascii="Times New Roman" w:hAnsi="Times New Roman" w:cs="Times New Roman"/>
          <w:snapToGrid w:val="0"/>
          <w:sz w:val="21"/>
          <w:szCs w:val="21"/>
        </w:rPr>
        <w:t>l</w:t>
      </w:r>
      <w:r w:rsidRPr="00E164B4">
        <w:rPr>
          <w:rFonts w:ascii="Times New Roman" w:hAnsi="Times New Roman" w:cs="Times New Roman"/>
          <w:snapToGrid w:val="0"/>
          <w:sz w:val="21"/>
          <w:szCs w:val="21"/>
        </w:rPr>
        <w:t>tiplas;</w:t>
      </w:r>
    </w:p>
    <w:p w:rsidR="006C770B" w:rsidRPr="00E164B4" w:rsidRDefault="006C770B" w:rsidP="00C4404A">
      <w:pPr>
        <w:spacing w:after="120" w:line="360" w:lineRule="auto"/>
        <w:ind w:firstLine="1134"/>
        <w:rPr>
          <w:rFonts w:ascii="Times New Roman" w:hAnsi="Times New Roman" w:cs="Times New Roman"/>
          <w:snapToGrid w:val="0"/>
          <w:sz w:val="21"/>
          <w:szCs w:val="21"/>
        </w:rPr>
      </w:pPr>
      <w:r w:rsidRPr="00E164B4">
        <w:rPr>
          <w:rFonts w:ascii="Times New Roman" w:hAnsi="Times New Roman" w:cs="Times New Roman"/>
          <w:snapToGrid w:val="0"/>
          <w:sz w:val="21"/>
          <w:szCs w:val="21"/>
        </w:rPr>
        <w:t>. fractura de várias peças dentárias – incisivos superiores (11, 12, 21 e 22);</w:t>
      </w:r>
    </w:p>
    <w:p w:rsidR="006C770B" w:rsidRPr="00E164B4" w:rsidRDefault="006C770B" w:rsidP="00C4404A">
      <w:pPr>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 </w:t>
      </w:r>
      <w:r w:rsidRPr="00E164B4">
        <w:rPr>
          <w:rFonts w:ascii="Times New Roman" w:hAnsi="Times New Roman" w:cs="Times New Roman"/>
          <w:snapToGrid w:val="0"/>
          <w:sz w:val="21"/>
          <w:szCs w:val="21"/>
          <w:u w:val="single"/>
        </w:rPr>
        <w:t>traumatismo do tórax</w:t>
      </w:r>
      <w:r w:rsidRPr="00E164B4">
        <w:rPr>
          <w:rFonts w:ascii="Times New Roman" w:hAnsi="Times New Roman" w:cs="Times New Roman"/>
          <w:snapToGrid w:val="0"/>
          <w:sz w:val="21"/>
          <w:szCs w:val="21"/>
        </w:rPr>
        <w:t xml:space="preserve"> – com:</w:t>
      </w:r>
    </w:p>
    <w:p w:rsidR="006C770B" w:rsidRPr="00E164B4" w:rsidRDefault="006C770B" w:rsidP="00C4404A">
      <w:pPr>
        <w:spacing w:after="120" w:line="360" w:lineRule="auto"/>
        <w:ind w:firstLine="1134"/>
        <w:rPr>
          <w:rFonts w:ascii="Times New Roman" w:hAnsi="Times New Roman" w:cs="Times New Roman"/>
          <w:snapToGrid w:val="0"/>
          <w:sz w:val="21"/>
          <w:szCs w:val="21"/>
        </w:rPr>
      </w:pPr>
      <w:r w:rsidRPr="00E164B4">
        <w:rPr>
          <w:rFonts w:ascii="Times New Roman" w:hAnsi="Times New Roman" w:cs="Times New Roman"/>
          <w:snapToGrid w:val="0"/>
          <w:sz w:val="21"/>
          <w:szCs w:val="21"/>
        </w:rPr>
        <w:t>. Contusão (sem défice respiratório);</w:t>
      </w:r>
    </w:p>
    <w:p w:rsidR="006C770B" w:rsidRPr="00E164B4" w:rsidRDefault="006C770B" w:rsidP="00C4404A">
      <w:pPr>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 </w:t>
      </w:r>
      <w:r w:rsidRPr="00E164B4">
        <w:rPr>
          <w:rFonts w:ascii="Times New Roman" w:hAnsi="Times New Roman" w:cs="Times New Roman"/>
          <w:snapToGrid w:val="0"/>
          <w:sz w:val="21"/>
          <w:szCs w:val="21"/>
          <w:u w:val="single"/>
        </w:rPr>
        <w:t>traumatismo da mão esquerda</w:t>
      </w:r>
      <w:r w:rsidRPr="00E164B4">
        <w:rPr>
          <w:rFonts w:ascii="Times New Roman" w:hAnsi="Times New Roman" w:cs="Times New Roman"/>
          <w:snapToGrid w:val="0"/>
          <w:sz w:val="21"/>
          <w:szCs w:val="21"/>
        </w:rPr>
        <w:t xml:space="preserve"> – com:</w:t>
      </w:r>
    </w:p>
    <w:p w:rsidR="006C770B" w:rsidRPr="00E164B4" w:rsidRDefault="006C770B" w:rsidP="00C4404A">
      <w:pPr>
        <w:spacing w:after="120" w:line="360" w:lineRule="auto"/>
        <w:ind w:left="1415"/>
        <w:rPr>
          <w:rFonts w:ascii="Times New Roman" w:hAnsi="Times New Roman" w:cs="Times New Roman"/>
          <w:snapToGrid w:val="0"/>
          <w:sz w:val="21"/>
          <w:szCs w:val="21"/>
        </w:rPr>
      </w:pPr>
      <w:r w:rsidRPr="00E164B4">
        <w:rPr>
          <w:rFonts w:ascii="Times New Roman" w:hAnsi="Times New Roman" w:cs="Times New Roman"/>
          <w:snapToGrid w:val="0"/>
          <w:sz w:val="21"/>
          <w:szCs w:val="21"/>
        </w:rPr>
        <w:t>. escoriações várias nos 3º, 4º e 5º dedos;</w:t>
      </w:r>
    </w:p>
    <w:p w:rsidR="006C770B" w:rsidRPr="00E164B4" w:rsidRDefault="006C770B" w:rsidP="00C4404A">
      <w:pPr>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 </w:t>
      </w:r>
      <w:r w:rsidRPr="00E164B4">
        <w:rPr>
          <w:rFonts w:ascii="Times New Roman" w:hAnsi="Times New Roman" w:cs="Times New Roman"/>
          <w:snapToGrid w:val="0"/>
          <w:sz w:val="21"/>
          <w:szCs w:val="21"/>
          <w:u w:val="single"/>
        </w:rPr>
        <w:t>traumatismo do pé direito</w:t>
      </w:r>
      <w:r w:rsidRPr="00E164B4">
        <w:rPr>
          <w:rFonts w:ascii="Times New Roman" w:hAnsi="Times New Roman" w:cs="Times New Roman"/>
          <w:snapToGrid w:val="0"/>
          <w:sz w:val="21"/>
          <w:szCs w:val="21"/>
        </w:rPr>
        <w:t xml:space="preserve"> – com:</w:t>
      </w:r>
    </w:p>
    <w:p w:rsidR="006C770B" w:rsidRPr="00E164B4" w:rsidRDefault="006C770B" w:rsidP="00C4404A">
      <w:pPr>
        <w:spacing w:after="120" w:line="360" w:lineRule="auto"/>
        <w:ind w:left="1415"/>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 fractura articular da 1ª falange do </w:t>
      </w:r>
      <w:proofErr w:type="spellStart"/>
      <w:r w:rsidRPr="00E164B4">
        <w:rPr>
          <w:rFonts w:ascii="Times New Roman" w:hAnsi="Times New Roman" w:cs="Times New Roman"/>
          <w:snapToGrid w:val="0"/>
          <w:sz w:val="21"/>
          <w:szCs w:val="21"/>
        </w:rPr>
        <w:t>halux</w:t>
      </w:r>
      <w:proofErr w:type="spellEnd"/>
      <w:r w:rsidRPr="00E164B4">
        <w:rPr>
          <w:rFonts w:ascii="Times New Roman" w:hAnsi="Times New Roman" w:cs="Times New Roman"/>
          <w:snapToGrid w:val="0"/>
          <w:sz w:val="21"/>
          <w:szCs w:val="21"/>
        </w:rPr>
        <w:t xml:space="preserve"> (ao RX),</w:t>
      </w:r>
    </w:p>
    <w:p w:rsidR="006C770B" w:rsidRPr="00E164B4" w:rsidRDefault="006C770B" w:rsidP="00C4404A">
      <w:pPr>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escoriações várias e,</w:t>
      </w:r>
    </w:p>
    <w:p w:rsidR="006C770B" w:rsidRPr="00E164B4" w:rsidRDefault="006C770B" w:rsidP="00C4404A">
      <w:pPr>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dores por todo o corpo?</w:t>
      </w:r>
    </w:p>
    <w:p w:rsidR="006C770B" w:rsidRPr="00E164B4" w:rsidRDefault="006C770B" w:rsidP="00BC6AEB">
      <w:pPr>
        <w:numPr>
          <w:ilvl w:val="0"/>
          <w:numId w:val="7"/>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lastRenderedPageBreak/>
        <w:t xml:space="preserve">O que motivou que fosse transportada para o hospital de </w:t>
      </w:r>
      <w:r w:rsidR="003150F4" w:rsidRPr="00E164B4">
        <w:rPr>
          <w:rFonts w:ascii="Times New Roman" w:hAnsi="Times New Roman" w:cs="Times New Roman"/>
          <w:snapToGrid w:val="0"/>
          <w:sz w:val="21"/>
          <w:szCs w:val="21"/>
        </w:rPr>
        <w:t>***</w:t>
      </w:r>
      <w:r w:rsidR="009662C6" w:rsidRPr="00E164B4">
        <w:rPr>
          <w:rFonts w:ascii="Times New Roman" w:hAnsi="Times New Roman" w:cs="Times New Roman"/>
          <w:snapToGrid w:val="0"/>
          <w:sz w:val="21"/>
          <w:szCs w:val="21"/>
        </w:rPr>
        <w:t>*</w:t>
      </w:r>
      <w:r w:rsidRPr="00E164B4">
        <w:rPr>
          <w:rFonts w:ascii="Times New Roman" w:hAnsi="Times New Roman" w:cs="Times New Roman"/>
          <w:snapToGrid w:val="0"/>
          <w:sz w:val="21"/>
          <w:szCs w:val="21"/>
        </w:rPr>
        <w:t>?</w:t>
      </w:r>
    </w:p>
    <w:p w:rsidR="006C770B" w:rsidRPr="00E164B4" w:rsidRDefault="006C770B" w:rsidP="00BC6AEB">
      <w:pPr>
        <w:numPr>
          <w:ilvl w:val="0"/>
          <w:numId w:val="7"/>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Onde, teve alta após ser submetida a diversos raios x e medicament</w:t>
      </w:r>
      <w:r w:rsidRPr="00E164B4">
        <w:rPr>
          <w:rFonts w:ascii="Times New Roman" w:hAnsi="Times New Roman" w:cs="Times New Roman"/>
          <w:snapToGrid w:val="0"/>
          <w:sz w:val="21"/>
          <w:szCs w:val="21"/>
        </w:rPr>
        <w:t>a</w:t>
      </w:r>
      <w:r w:rsidRPr="00E164B4">
        <w:rPr>
          <w:rFonts w:ascii="Times New Roman" w:hAnsi="Times New Roman" w:cs="Times New Roman"/>
          <w:snapToGrid w:val="0"/>
          <w:sz w:val="21"/>
          <w:szCs w:val="21"/>
        </w:rPr>
        <w:t>da?</w:t>
      </w:r>
    </w:p>
    <w:p w:rsidR="006C770B" w:rsidRPr="00E164B4" w:rsidRDefault="006C770B" w:rsidP="00BC6AEB">
      <w:pPr>
        <w:numPr>
          <w:ilvl w:val="0"/>
          <w:numId w:val="7"/>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Passando a ser orientada pela Consulta de Estomatologia? Bem como por clínica particular desta valência?</w:t>
      </w:r>
    </w:p>
    <w:p w:rsidR="006C770B" w:rsidRPr="00E164B4" w:rsidRDefault="006C770B" w:rsidP="00BC6AEB">
      <w:pPr>
        <w:numPr>
          <w:ilvl w:val="0"/>
          <w:numId w:val="7"/>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A examinanda foi submetida a um </w:t>
      </w:r>
      <w:proofErr w:type="spellStart"/>
      <w:r w:rsidRPr="00E164B4">
        <w:rPr>
          <w:rFonts w:ascii="Times New Roman" w:hAnsi="Times New Roman" w:cs="Times New Roman"/>
          <w:snapToGrid w:val="0"/>
          <w:sz w:val="21"/>
          <w:szCs w:val="21"/>
        </w:rPr>
        <w:t>rx</w:t>
      </w:r>
      <w:proofErr w:type="spellEnd"/>
      <w:r w:rsidRPr="00E164B4">
        <w:rPr>
          <w:rFonts w:ascii="Times New Roman" w:hAnsi="Times New Roman" w:cs="Times New Roman"/>
          <w:snapToGrid w:val="0"/>
          <w:sz w:val="21"/>
          <w:szCs w:val="21"/>
        </w:rPr>
        <w:t xml:space="preserve"> peri-apicais, ortopantomografia e ort</w:t>
      </w:r>
      <w:r w:rsidRPr="00E164B4">
        <w:rPr>
          <w:rFonts w:ascii="Times New Roman" w:hAnsi="Times New Roman" w:cs="Times New Roman"/>
          <w:snapToGrid w:val="0"/>
          <w:sz w:val="21"/>
          <w:szCs w:val="21"/>
        </w:rPr>
        <w:t>o</w:t>
      </w:r>
      <w:r w:rsidRPr="00E164B4">
        <w:rPr>
          <w:rFonts w:ascii="Times New Roman" w:hAnsi="Times New Roman" w:cs="Times New Roman"/>
          <w:snapToGrid w:val="0"/>
          <w:sz w:val="21"/>
          <w:szCs w:val="21"/>
        </w:rPr>
        <w:t xml:space="preserve">pantomografia 3D? </w:t>
      </w:r>
    </w:p>
    <w:p w:rsidR="006C770B" w:rsidRPr="00E164B4" w:rsidRDefault="006C770B" w:rsidP="00BC6AEB">
      <w:pPr>
        <w:numPr>
          <w:ilvl w:val="0"/>
          <w:numId w:val="7"/>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Que revelaram duas fracturas na zona apical dos dentes 11 e 21 e a sua perda irreversível?</w:t>
      </w:r>
    </w:p>
    <w:p w:rsidR="006C770B" w:rsidRPr="00E164B4" w:rsidRDefault="006C770B" w:rsidP="00BC6AEB">
      <w:pPr>
        <w:numPr>
          <w:ilvl w:val="0"/>
          <w:numId w:val="7"/>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Com o que, na iminência da sua perda e da grande sensibilid</w:t>
      </w:r>
      <w:r w:rsidRPr="00E164B4">
        <w:rPr>
          <w:rFonts w:ascii="Times New Roman" w:hAnsi="Times New Roman" w:cs="Times New Roman"/>
          <w:snapToGrid w:val="0"/>
          <w:sz w:val="21"/>
          <w:szCs w:val="21"/>
        </w:rPr>
        <w:t>a</w:t>
      </w:r>
      <w:r w:rsidRPr="00E164B4">
        <w:rPr>
          <w:rFonts w:ascii="Times New Roman" w:hAnsi="Times New Roman" w:cs="Times New Roman"/>
          <w:snapToGrid w:val="0"/>
          <w:sz w:val="21"/>
          <w:szCs w:val="21"/>
        </w:rPr>
        <w:t>de/dores, foram imediatamente extraídos e substituídos por dois implantes provis</w:t>
      </w:r>
      <w:r w:rsidRPr="00E164B4">
        <w:rPr>
          <w:rFonts w:ascii="Times New Roman" w:hAnsi="Times New Roman" w:cs="Times New Roman"/>
          <w:snapToGrid w:val="0"/>
          <w:sz w:val="21"/>
          <w:szCs w:val="21"/>
        </w:rPr>
        <w:t>ó</w:t>
      </w:r>
      <w:r w:rsidRPr="00E164B4">
        <w:rPr>
          <w:rFonts w:ascii="Times New Roman" w:hAnsi="Times New Roman" w:cs="Times New Roman"/>
          <w:snapToGrid w:val="0"/>
          <w:sz w:val="21"/>
          <w:szCs w:val="21"/>
        </w:rPr>
        <w:t>rios?</w:t>
      </w:r>
    </w:p>
    <w:p w:rsidR="006C770B" w:rsidRPr="00E164B4" w:rsidRDefault="006C770B" w:rsidP="00BC6AEB">
      <w:pPr>
        <w:numPr>
          <w:ilvl w:val="0"/>
          <w:numId w:val="7"/>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Mais tarde, foram aplicados implantes/próteses nesses dois dentes?</w:t>
      </w:r>
    </w:p>
    <w:p w:rsidR="006C770B" w:rsidRPr="00E164B4" w:rsidRDefault="006C770B" w:rsidP="00BC6AEB">
      <w:pPr>
        <w:numPr>
          <w:ilvl w:val="0"/>
          <w:numId w:val="7"/>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Relativamente aos dentes 12 e 22, este último apresentava uma fract</w:t>
      </w:r>
      <w:r w:rsidRPr="00E164B4">
        <w:rPr>
          <w:rFonts w:ascii="Times New Roman" w:hAnsi="Times New Roman" w:cs="Times New Roman"/>
          <w:snapToGrid w:val="0"/>
          <w:sz w:val="21"/>
          <w:szCs w:val="21"/>
        </w:rPr>
        <w:t>u</w:t>
      </w:r>
      <w:r w:rsidRPr="00E164B4">
        <w:rPr>
          <w:rFonts w:ascii="Times New Roman" w:hAnsi="Times New Roman" w:cs="Times New Roman"/>
          <w:snapToGrid w:val="0"/>
          <w:sz w:val="21"/>
          <w:szCs w:val="21"/>
        </w:rPr>
        <w:t xml:space="preserve">ra extensa da coroa com exposição </w:t>
      </w:r>
      <w:proofErr w:type="spellStart"/>
      <w:r w:rsidRPr="00E164B4">
        <w:rPr>
          <w:rFonts w:ascii="Times New Roman" w:hAnsi="Times New Roman" w:cs="Times New Roman"/>
          <w:snapToGrid w:val="0"/>
          <w:sz w:val="21"/>
          <w:szCs w:val="21"/>
        </w:rPr>
        <w:t>pulpar</w:t>
      </w:r>
      <w:proofErr w:type="spellEnd"/>
      <w:r w:rsidRPr="00E164B4">
        <w:rPr>
          <w:rFonts w:ascii="Times New Roman" w:hAnsi="Times New Roman" w:cs="Times New Roman"/>
          <w:snapToGrid w:val="0"/>
          <w:sz w:val="21"/>
          <w:szCs w:val="21"/>
        </w:rPr>
        <w:t>? E foi realizada endodo</w:t>
      </w:r>
      <w:r w:rsidRPr="00E164B4">
        <w:rPr>
          <w:rFonts w:ascii="Times New Roman" w:hAnsi="Times New Roman" w:cs="Times New Roman"/>
          <w:snapToGrid w:val="0"/>
          <w:sz w:val="21"/>
          <w:szCs w:val="21"/>
        </w:rPr>
        <w:t>n</w:t>
      </w:r>
      <w:r w:rsidRPr="00E164B4">
        <w:rPr>
          <w:rFonts w:ascii="Times New Roman" w:hAnsi="Times New Roman" w:cs="Times New Roman"/>
          <w:snapToGrid w:val="0"/>
          <w:sz w:val="21"/>
          <w:szCs w:val="21"/>
        </w:rPr>
        <w:t>tia e post</w:t>
      </w:r>
      <w:r w:rsidRPr="00E164B4">
        <w:rPr>
          <w:rFonts w:ascii="Times New Roman" w:hAnsi="Times New Roman" w:cs="Times New Roman"/>
          <w:snapToGrid w:val="0"/>
          <w:sz w:val="21"/>
          <w:szCs w:val="21"/>
        </w:rPr>
        <w:t>e</w:t>
      </w:r>
      <w:r w:rsidRPr="00E164B4">
        <w:rPr>
          <w:rFonts w:ascii="Times New Roman" w:hAnsi="Times New Roman" w:cs="Times New Roman"/>
          <w:snapToGrid w:val="0"/>
          <w:sz w:val="21"/>
          <w:szCs w:val="21"/>
        </w:rPr>
        <w:t>rior colocação de coroa fixa?</w:t>
      </w:r>
    </w:p>
    <w:p w:rsidR="006C770B" w:rsidRPr="00E164B4" w:rsidRDefault="006C770B" w:rsidP="00BC6AEB">
      <w:pPr>
        <w:numPr>
          <w:ilvl w:val="0"/>
          <w:numId w:val="7"/>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E no dente 12, também ele fracturado, procedeu-se à colocação de faceta?</w:t>
      </w:r>
    </w:p>
    <w:p w:rsidR="006C770B" w:rsidRPr="00E164B4" w:rsidRDefault="006C770B" w:rsidP="00BC6AEB">
      <w:pPr>
        <w:numPr>
          <w:ilvl w:val="0"/>
          <w:numId w:val="7"/>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Pelo período de pelo mesmo um (01) mês, a examinanda usou tala de </w:t>
      </w:r>
      <w:proofErr w:type="spellStart"/>
      <w:r w:rsidRPr="00E164B4">
        <w:rPr>
          <w:rFonts w:ascii="Times New Roman" w:hAnsi="Times New Roman" w:cs="Times New Roman"/>
          <w:snapToGrid w:val="0"/>
          <w:sz w:val="21"/>
          <w:szCs w:val="21"/>
        </w:rPr>
        <w:t>Zy</w:t>
      </w:r>
      <w:r w:rsidRPr="00E164B4">
        <w:rPr>
          <w:rFonts w:ascii="Times New Roman" w:hAnsi="Times New Roman" w:cs="Times New Roman"/>
          <w:snapToGrid w:val="0"/>
          <w:sz w:val="21"/>
          <w:szCs w:val="21"/>
        </w:rPr>
        <w:t>m</w:t>
      </w:r>
      <w:r w:rsidRPr="00E164B4">
        <w:rPr>
          <w:rFonts w:ascii="Times New Roman" w:hAnsi="Times New Roman" w:cs="Times New Roman"/>
          <w:snapToGrid w:val="0"/>
          <w:sz w:val="21"/>
          <w:szCs w:val="21"/>
        </w:rPr>
        <w:t>mer</w:t>
      </w:r>
      <w:proofErr w:type="spellEnd"/>
      <w:r w:rsidRPr="00E164B4">
        <w:rPr>
          <w:rFonts w:ascii="Times New Roman" w:hAnsi="Times New Roman" w:cs="Times New Roman"/>
          <w:snapToGrid w:val="0"/>
          <w:sz w:val="21"/>
          <w:szCs w:val="21"/>
        </w:rPr>
        <w:t xml:space="preserve"> no pé direito?</w:t>
      </w:r>
    </w:p>
    <w:p w:rsidR="006C770B" w:rsidRPr="00E164B4" w:rsidRDefault="006C770B" w:rsidP="00BC6AEB">
      <w:pPr>
        <w:numPr>
          <w:ilvl w:val="0"/>
          <w:numId w:val="7"/>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Apesar dos tratamentos a que se submeteu, a examinanda ficou a padecer definitivamente do:</w:t>
      </w:r>
    </w:p>
    <w:p w:rsidR="006C770B" w:rsidRPr="00E164B4" w:rsidRDefault="006C770B" w:rsidP="00C4404A">
      <w:pPr>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 </w:t>
      </w:r>
      <w:r w:rsidRPr="00E164B4">
        <w:rPr>
          <w:rFonts w:ascii="Times New Roman" w:hAnsi="Times New Roman" w:cs="Times New Roman"/>
          <w:snapToGrid w:val="0"/>
          <w:sz w:val="21"/>
          <w:szCs w:val="21"/>
          <w:u w:val="single"/>
        </w:rPr>
        <w:t>traumatismo da face</w:t>
      </w:r>
      <w:r w:rsidRPr="00E164B4">
        <w:rPr>
          <w:rFonts w:ascii="Times New Roman" w:hAnsi="Times New Roman" w:cs="Times New Roman"/>
          <w:snapToGrid w:val="0"/>
          <w:sz w:val="21"/>
          <w:szCs w:val="21"/>
        </w:rPr>
        <w:t xml:space="preserve"> – resultaram:</w:t>
      </w:r>
    </w:p>
    <w:p w:rsidR="006C770B" w:rsidRPr="00E164B4" w:rsidRDefault="006C770B" w:rsidP="00C4404A">
      <w:pPr>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ab/>
        <w:t xml:space="preserve">. </w:t>
      </w:r>
      <w:proofErr w:type="spellStart"/>
      <w:r w:rsidRPr="00E164B4">
        <w:rPr>
          <w:rFonts w:ascii="Times New Roman" w:hAnsi="Times New Roman" w:cs="Times New Roman"/>
          <w:snapToGrid w:val="0"/>
          <w:sz w:val="21"/>
          <w:szCs w:val="21"/>
        </w:rPr>
        <w:t>Hipostesia</w:t>
      </w:r>
      <w:proofErr w:type="spellEnd"/>
      <w:r w:rsidRPr="00E164B4">
        <w:rPr>
          <w:rFonts w:ascii="Times New Roman" w:hAnsi="Times New Roman" w:cs="Times New Roman"/>
          <w:snapToGrid w:val="0"/>
          <w:sz w:val="21"/>
          <w:szCs w:val="21"/>
        </w:rPr>
        <w:t xml:space="preserve"> ao nível do lábio superior e regiões adjacentes e ligeira deformidade do palato à direita, zona dadora dos enxertos ósseos;</w:t>
      </w:r>
    </w:p>
    <w:p w:rsidR="006C770B" w:rsidRPr="00E164B4" w:rsidRDefault="006C770B" w:rsidP="00C4404A">
      <w:pPr>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ab/>
        <w:t>. perda de 2 dentes incisivos (11 e 21), compensados com a aplicação de 2 implantes;</w:t>
      </w:r>
    </w:p>
    <w:p w:rsidR="006C770B" w:rsidRPr="00E164B4" w:rsidRDefault="006C770B" w:rsidP="00C4404A">
      <w:pPr>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lastRenderedPageBreak/>
        <w:tab/>
        <w:t>. colocação de coroa fixa no incisivo 22 e,</w:t>
      </w:r>
    </w:p>
    <w:p w:rsidR="006C770B" w:rsidRPr="00E164B4" w:rsidRDefault="006C770B" w:rsidP="00C4404A">
      <w:pPr>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ab/>
        <w:t>. colocação de faceta no incisivo 12,</w:t>
      </w:r>
    </w:p>
    <w:p w:rsidR="006C770B" w:rsidRPr="00E164B4" w:rsidRDefault="006C770B" w:rsidP="00C4404A">
      <w:pPr>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w:t>
      </w:r>
      <w:proofErr w:type="spellStart"/>
      <w:r w:rsidRPr="00E164B4">
        <w:rPr>
          <w:rFonts w:ascii="Times New Roman" w:hAnsi="Times New Roman" w:cs="Times New Roman"/>
          <w:snapToGrid w:val="0"/>
          <w:sz w:val="21"/>
          <w:szCs w:val="21"/>
        </w:rPr>
        <w:t>Sc</w:t>
      </w:r>
      <w:proofErr w:type="spellEnd"/>
      <w:r w:rsidRPr="00E164B4">
        <w:rPr>
          <w:rFonts w:ascii="Times New Roman" w:hAnsi="Times New Roman" w:cs="Times New Roman"/>
          <w:snapToGrid w:val="0"/>
          <w:sz w:val="21"/>
          <w:szCs w:val="21"/>
        </w:rPr>
        <w:t xml:space="preserve"> 0702 ……………………. 0,25 x 4 pontos = 1 ponto),</w:t>
      </w:r>
    </w:p>
    <w:p w:rsidR="006C770B" w:rsidRPr="00E164B4" w:rsidRDefault="006C770B" w:rsidP="00C4404A">
      <w:pPr>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 </w:t>
      </w:r>
      <w:r w:rsidRPr="00E164B4">
        <w:rPr>
          <w:rFonts w:ascii="Times New Roman" w:hAnsi="Times New Roman" w:cs="Times New Roman"/>
          <w:snapToGrid w:val="0"/>
          <w:sz w:val="21"/>
          <w:szCs w:val="21"/>
          <w:u w:val="single"/>
        </w:rPr>
        <w:t>traumatismo da mão esquerda</w:t>
      </w:r>
      <w:r w:rsidRPr="00E164B4">
        <w:rPr>
          <w:rFonts w:ascii="Times New Roman" w:hAnsi="Times New Roman" w:cs="Times New Roman"/>
          <w:snapToGrid w:val="0"/>
          <w:sz w:val="21"/>
          <w:szCs w:val="21"/>
        </w:rPr>
        <w:t xml:space="preserve"> – resultaram cicatrizes ligeiramente distróf</w:t>
      </w:r>
      <w:r w:rsidRPr="00E164B4">
        <w:rPr>
          <w:rFonts w:ascii="Times New Roman" w:hAnsi="Times New Roman" w:cs="Times New Roman"/>
          <w:snapToGrid w:val="0"/>
          <w:sz w:val="21"/>
          <w:szCs w:val="21"/>
        </w:rPr>
        <w:t>i</w:t>
      </w:r>
      <w:r w:rsidRPr="00E164B4">
        <w:rPr>
          <w:rFonts w:ascii="Times New Roman" w:hAnsi="Times New Roman" w:cs="Times New Roman"/>
          <w:snapToGrid w:val="0"/>
          <w:sz w:val="21"/>
          <w:szCs w:val="21"/>
        </w:rPr>
        <w:t>cas dos 3º, 4º e 5º dedos.</w:t>
      </w:r>
    </w:p>
    <w:p w:rsidR="006C770B" w:rsidRPr="00E164B4" w:rsidRDefault="006C770B" w:rsidP="00C4404A">
      <w:pPr>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 </w:t>
      </w:r>
      <w:r w:rsidRPr="00E164B4">
        <w:rPr>
          <w:rFonts w:ascii="Times New Roman" w:hAnsi="Times New Roman" w:cs="Times New Roman"/>
          <w:snapToGrid w:val="0"/>
          <w:sz w:val="21"/>
          <w:szCs w:val="21"/>
          <w:u w:val="single"/>
        </w:rPr>
        <w:t>traumatismo do pé direito</w:t>
      </w:r>
      <w:r w:rsidRPr="00E164B4">
        <w:rPr>
          <w:rFonts w:ascii="Times New Roman" w:hAnsi="Times New Roman" w:cs="Times New Roman"/>
          <w:snapToGrid w:val="0"/>
          <w:sz w:val="21"/>
          <w:szCs w:val="21"/>
        </w:rPr>
        <w:t xml:space="preserve"> – resultou:</w:t>
      </w:r>
    </w:p>
    <w:p w:rsidR="006C770B" w:rsidRPr="00E164B4" w:rsidRDefault="006C770B" w:rsidP="00C4404A">
      <w:pPr>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ab/>
        <w:t xml:space="preserve">. </w:t>
      </w:r>
      <w:proofErr w:type="spellStart"/>
      <w:r w:rsidRPr="00E164B4">
        <w:rPr>
          <w:rFonts w:ascii="Times New Roman" w:hAnsi="Times New Roman" w:cs="Times New Roman"/>
          <w:snapToGrid w:val="0"/>
          <w:sz w:val="21"/>
          <w:szCs w:val="21"/>
        </w:rPr>
        <w:t>metatarsalgia</w:t>
      </w:r>
      <w:proofErr w:type="spellEnd"/>
      <w:r w:rsidRPr="00E164B4">
        <w:rPr>
          <w:rFonts w:ascii="Times New Roman" w:hAnsi="Times New Roman" w:cs="Times New Roman"/>
          <w:snapToGrid w:val="0"/>
          <w:sz w:val="21"/>
          <w:szCs w:val="21"/>
        </w:rPr>
        <w:t xml:space="preserve"> ao nível da articulação </w:t>
      </w:r>
      <w:proofErr w:type="spellStart"/>
      <w:r w:rsidRPr="00E164B4">
        <w:rPr>
          <w:rFonts w:ascii="Times New Roman" w:hAnsi="Times New Roman" w:cs="Times New Roman"/>
          <w:snapToGrid w:val="0"/>
          <w:sz w:val="21"/>
          <w:szCs w:val="21"/>
        </w:rPr>
        <w:t>metatrso</w:t>
      </w:r>
      <w:proofErr w:type="spellEnd"/>
      <w:r w:rsidRPr="00E164B4">
        <w:rPr>
          <w:rFonts w:ascii="Times New Roman" w:hAnsi="Times New Roman" w:cs="Times New Roman"/>
          <w:snapToGrid w:val="0"/>
          <w:sz w:val="21"/>
          <w:szCs w:val="21"/>
        </w:rPr>
        <w:t xml:space="preserve">-falângica e </w:t>
      </w:r>
      <w:proofErr w:type="spellStart"/>
      <w:r w:rsidRPr="00E164B4">
        <w:rPr>
          <w:rFonts w:ascii="Times New Roman" w:hAnsi="Times New Roman" w:cs="Times New Roman"/>
          <w:snapToGrid w:val="0"/>
          <w:sz w:val="21"/>
          <w:szCs w:val="21"/>
        </w:rPr>
        <w:t>interfalângica</w:t>
      </w:r>
      <w:proofErr w:type="spellEnd"/>
      <w:r w:rsidRPr="00E164B4">
        <w:rPr>
          <w:rFonts w:ascii="Times New Roman" w:hAnsi="Times New Roman" w:cs="Times New Roman"/>
          <w:snapToGrid w:val="0"/>
          <w:sz w:val="21"/>
          <w:szCs w:val="21"/>
        </w:rPr>
        <w:t xml:space="preserve"> do </w:t>
      </w:r>
      <w:proofErr w:type="spellStart"/>
      <w:r w:rsidRPr="00E164B4">
        <w:rPr>
          <w:rFonts w:ascii="Times New Roman" w:hAnsi="Times New Roman" w:cs="Times New Roman"/>
          <w:snapToGrid w:val="0"/>
          <w:sz w:val="21"/>
          <w:szCs w:val="21"/>
        </w:rPr>
        <w:t>halux</w:t>
      </w:r>
      <w:proofErr w:type="spellEnd"/>
      <w:r w:rsidRPr="00E164B4">
        <w:rPr>
          <w:rFonts w:ascii="Times New Roman" w:hAnsi="Times New Roman" w:cs="Times New Roman"/>
          <w:snapToGrid w:val="0"/>
          <w:sz w:val="21"/>
          <w:szCs w:val="21"/>
        </w:rPr>
        <w:t>,</w:t>
      </w:r>
    </w:p>
    <w:p w:rsidR="006C770B" w:rsidRPr="00E164B4" w:rsidRDefault="006C770B" w:rsidP="00C4404A">
      <w:pPr>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w:t>
      </w:r>
      <w:proofErr w:type="spellStart"/>
      <w:r w:rsidRPr="00E164B4">
        <w:rPr>
          <w:rFonts w:ascii="Times New Roman" w:hAnsi="Times New Roman" w:cs="Times New Roman"/>
          <w:snapToGrid w:val="0"/>
          <w:sz w:val="21"/>
          <w:szCs w:val="21"/>
        </w:rPr>
        <w:t>Mf</w:t>
      </w:r>
      <w:proofErr w:type="spellEnd"/>
      <w:r w:rsidRPr="00E164B4">
        <w:rPr>
          <w:rFonts w:ascii="Times New Roman" w:hAnsi="Times New Roman" w:cs="Times New Roman"/>
          <w:snapToGrid w:val="0"/>
          <w:sz w:val="21"/>
          <w:szCs w:val="21"/>
        </w:rPr>
        <w:t xml:space="preserve"> 1314 ……………………….. 2 pontos)?</w:t>
      </w:r>
    </w:p>
    <w:p w:rsidR="006C770B" w:rsidRPr="00E164B4" w:rsidRDefault="006C770B" w:rsidP="00C4404A">
      <w:pPr>
        <w:spacing w:after="120" w:line="360" w:lineRule="auto"/>
        <w:rPr>
          <w:rFonts w:ascii="Times New Roman" w:hAnsi="Times New Roman" w:cs="Times New Roman"/>
          <w:snapToGrid w:val="0"/>
          <w:sz w:val="21"/>
          <w:szCs w:val="21"/>
        </w:rPr>
      </w:pPr>
    </w:p>
    <w:p w:rsidR="006C770B" w:rsidRPr="00E164B4" w:rsidRDefault="006C770B" w:rsidP="00BC6AEB">
      <w:pPr>
        <w:numPr>
          <w:ilvl w:val="0"/>
          <w:numId w:val="7"/>
        </w:numPr>
        <w:tabs>
          <w:tab w:val="left" w:pos="540"/>
        </w:tabs>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Além do mais, a examinanda, desde o acidente passou a sofrer de sequelas do foro psiquiátrico:</w:t>
      </w:r>
    </w:p>
    <w:p w:rsidR="006C770B" w:rsidRPr="00E164B4" w:rsidRDefault="006C770B" w:rsidP="00BC6AEB">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irritabilidade fácil, com sentimentos de revolta pelo sucedido;</w:t>
      </w:r>
    </w:p>
    <w:p w:rsidR="006C770B" w:rsidRPr="00E164B4" w:rsidRDefault="006C770B" w:rsidP="00BC6AEB">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pesadelos com memórias intrusivas, revivências (flashbacks) do acontecimento traumático;</w:t>
      </w:r>
    </w:p>
    <w:p w:rsidR="006C770B" w:rsidRPr="00E164B4" w:rsidRDefault="006C770B" w:rsidP="00BC6AEB">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ansiedade com períodos depressivos, com choro fácil e tendência para o isolamento e,</w:t>
      </w:r>
    </w:p>
    <w:p w:rsidR="006C770B" w:rsidRPr="00E164B4" w:rsidRDefault="006C770B" w:rsidP="00BC6AEB">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 dificuldades de concentração com baixo rendimento escolar,</w:t>
      </w:r>
    </w:p>
    <w:p w:rsidR="006C770B" w:rsidRPr="00E164B4" w:rsidRDefault="006C770B" w:rsidP="00BC6AEB">
      <w:pPr>
        <w:spacing w:after="120" w:line="360" w:lineRule="auto"/>
        <w:ind w:left="720"/>
        <w:rPr>
          <w:rFonts w:ascii="Times New Roman" w:hAnsi="Times New Roman" w:cs="Times New Roman"/>
          <w:snapToGrid w:val="0"/>
          <w:sz w:val="21"/>
          <w:szCs w:val="21"/>
        </w:rPr>
      </w:pPr>
      <w:r w:rsidRPr="00E164B4">
        <w:rPr>
          <w:rFonts w:ascii="Times New Roman" w:hAnsi="Times New Roman" w:cs="Times New Roman"/>
          <w:snapToGrid w:val="0"/>
          <w:sz w:val="21"/>
          <w:szCs w:val="21"/>
        </w:rPr>
        <w:t>(</w:t>
      </w:r>
      <w:proofErr w:type="spellStart"/>
      <w:r w:rsidRPr="00E164B4">
        <w:rPr>
          <w:rFonts w:ascii="Times New Roman" w:hAnsi="Times New Roman" w:cs="Times New Roman"/>
          <w:snapToGrid w:val="0"/>
          <w:sz w:val="21"/>
          <w:szCs w:val="21"/>
        </w:rPr>
        <w:t>Nb</w:t>
      </w:r>
      <w:proofErr w:type="spellEnd"/>
      <w:r w:rsidRPr="00E164B4">
        <w:rPr>
          <w:rFonts w:ascii="Times New Roman" w:hAnsi="Times New Roman" w:cs="Times New Roman"/>
          <w:snapToGrid w:val="0"/>
          <w:sz w:val="21"/>
          <w:szCs w:val="21"/>
        </w:rPr>
        <w:t xml:space="preserve"> 1004 …………….. (</w:t>
      </w:r>
      <w:smartTag w:uri="urn:schemas-microsoft-com:office:smarttags" w:element="metricconverter">
        <w:smartTagPr>
          <w:attr w:name="ProductID" w:val="4 a"/>
        </w:smartTagPr>
        <w:r w:rsidRPr="00E164B4">
          <w:rPr>
            <w:rFonts w:ascii="Times New Roman" w:hAnsi="Times New Roman" w:cs="Times New Roman"/>
            <w:snapToGrid w:val="0"/>
            <w:sz w:val="21"/>
            <w:szCs w:val="21"/>
          </w:rPr>
          <w:t>4 a</w:t>
        </w:r>
      </w:smartTag>
      <w:r w:rsidRPr="00E164B4">
        <w:rPr>
          <w:rFonts w:ascii="Times New Roman" w:hAnsi="Times New Roman" w:cs="Times New Roman"/>
          <w:snapToGrid w:val="0"/>
          <w:sz w:val="21"/>
          <w:szCs w:val="21"/>
        </w:rPr>
        <w:t xml:space="preserve"> 10) ……………… 5 pontos)?</w:t>
      </w:r>
    </w:p>
    <w:p w:rsidR="006C770B" w:rsidRPr="00E164B4" w:rsidRDefault="006C770B" w:rsidP="00BC6AEB">
      <w:pPr>
        <w:numPr>
          <w:ilvl w:val="0"/>
          <w:numId w:val="7"/>
        </w:numPr>
        <w:tabs>
          <w:tab w:val="left" w:pos="0"/>
        </w:tabs>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As sequelas supra referidas acarretam para a examinanda, de acordo com a Tabela de Avaliação do Dano Físico em Direito Civil, uma desvalorização funcional, uma afectação permanente </w:t>
      </w:r>
      <w:proofErr w:type="spellStart"/>
      <w:r w:rsidRPr="00E164B4">
        <w:rPr>
          <w:rFonts w:ascii="Times New Roman" w:hAnsi="Times New Roman" w:cs="Times New Roman"/>
          <w:snapToGrid w:val="0"/>
          <w:sz w:val="21"/>
          <w:szCs w:val="21"/>
        </w:rPr>
        <w:t>fisio-psíquica</w:t>
      </w:r>
      <w:proofErr w:type="spellEnd"/>
      <w:r w:rsidRPr="00E164B4">
        <w:rPr>
          <w:rFonts w:ascii="Times New Roman" w:hAnsi="Times New Roman" w:cs="Times New Roman"/>
          <w:snapToGrid w:val="0"/>
          <w:sz w:val="21"/>
          <w:szCs w:val="21"/>
        </w:rPr>
        <w:t xml:space="preserve"> de, pelo menos, 8 (oito) pontos?</w:t>
      </w:r>
    </w:p>
    <w:p w:rsidR="006C770B" w:rsidRPr="00E164B4" w:rsidRDefault="006C770B" w:rsidP="00BC6AEB">
      <w:pPr>
        <w:numPr>
          <w:ilvl w:val="0"/>
          <w:numId w:val="7"/>
        </w:numPr>
        <w:tabs>
          <w:tab w:val="left" w:pos="0"/>
        </w:tabs>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Como é notório, as múltiplas e graves lesões sofridas, provocaram à examinanda dores físicas intensas e atrozes, tanto no momento do acidente, como no decurso dos tratamentos?</w:t>
      </w:r>
    </w:p>
    <w:p w:rsidR="006C770B" w:rsidRPr="00E164B4" w:rsidRDefault="006C770B" w:rsidP="00BC6AEB">
      <w:pPr>
        <w:numPr>
          <w:ilvl w:val="0"/>
          <w:numId w:val="7"/>
        </w:numPr>
        <w:tabs>
          <w:tab w:val="left" w:pos="0"/>
        </w:tabs>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lastRenderedPageBreak/>
        <w:t xml:space="preserve">Tais dores são valorizadas num </w:t>
      </w:r>
      <w:r w:rsidRPr="00E164B4">
        <w:rPr>
          <w:rFonts w:ascii="Times New Roman" w:hAnsi="Times New Roman" w:cs="Times New Roman"/>
          <w:i/>
          <w:snapToGrid w:val="0"/>
          <w:sz w:val="21"/>
          <w:szCs w:val="21"/>
        </w:rPr>
        <w:t xml:space="preserve">quantum </w:t>
      </w:r>
      <w:proofErr w:type="spellStart"/>
      <w:r w:rsidRPr="00E164B4">
        <w:rPr>
          <w:rFonts w:ascii="Times New Roman" w:hAnsi="Times New Roman" w:cs="Times New Roman"/>
          <w:i/>
          <w:snapToGrid w:val="0"/>
          <w:sz w:val="21"/>
          <w:szCs w:val="21"/>
        </w:rPr>
        <w:t>doloris</w:t>
      </w:r>
      <w:proofErr w:type="spellEnd"/>
      <w:r w:rsidRPr="00E164B4">
        <w:rPr>
          <w:rFonts w:ascii="Times New Roman" w:hAnsi="Times New Roman" w:cs="Times New Roman"/>
          <w:snapToGrid w:val="0"/>
          <w:sz w:val="21"/>
          <w:szCs w:val="21"/>
        </w:rPr>
        <w:t xml:space="preserve"> de grau 4, na esc</w:t>
      </w:r>
      <w:r w:rsidRPr="00E164B4">
        <w:rPr>
          <w:rFonts w:ascii="Times New Roman" w:hAnsi="Times New Roman" w:cs="Times New Roman"/>
          <w:snapToGrid w:val="0"/>
          <w:sz w:val="21"/>
          <w:szCs w:val="21"/>
        </w:rPr>
        <w:t>a</w:t>
      </w:r>
      <w:r w:rsidRPr="00E164B4">
        <w:rPr>
          <w:rFonts w:ascii="Times New Roman" w:hAnsi="Times New Roman" w:cs="Times New Roman"/>
          <w:snapToGrid w:val="0"/>
          <w:sz w:val="21"/>
          <w:szCs w:val="21"/>
        </w:rPr>
        <w:t>la crescente 1/7?</w:t>
      </w:r>
    </w:p>
    <w:p w:rsidR="006C770B" w:rsidRPr="00E164B4" w:rsidRDefault="006C770B" w:rsidP="00BC6AEB">
      <w:pPr>
        <w:numPr>
          <w:ilvl w:val="0"/>
          <w:numId w:val="7"/>
        </w:numPr>
        <w:tabs>
          <w:tab w:val="left" w:pos="0"/>
        </w:tabs>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Qual o período de incapacidade geral total e parcial? Será de 325 dias, tendo tido alta médica em 04/02/2015?</w:t>
      </w:r>
    </w:p>
    <w:p w:rsidR="006C770B" w:rsidRPr="00E164B4" w:rsidRDefault="006C770B" w:rsidP="00BC6AEB">
      <w:pPr>
        <w:numPr>
          <w:ilvl w:val="0"/>
          <w:numId w:val="7"/>
        </w:numPr>
        <w:tabs>
          <w:tab w:val="left" w:pos="0"/>
        </w:tabs>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As sequelas de que a examinanda ficou a padecer definitivamente, cont</w:t>
      </w:r>
      <w:r w:rsidRPr="00E164B4">
        <w:rPr>
          <w:rFonts w:ascii="Times New Roman" w:hAnsi="Times New Roman" w:cs="Times New Roman"/>
          <w:snapToGrid w:val="0"/>
          <w:sz w:val="21"/>
          <w:szCs w:val="21"/>
        </w:rPr>
        <w:t>i</w:t>
      </w:r>
      <w:r w:rsidRPr="00E164B4">
        <w:rPr>
          <w:rFonts w:ascii="Times New Roman" w:hAnsi="Times New Roman" w:cs="Times New Roman"/>
          <w:snapToGrid w:val="0"/>
          <w:sz w:val="21"/>
          <w:szCs w:val="21"/>
        </w:rPr>
        <w:t>nuam a provocar-lhe dores físicas, incómodo e mal-estar? Que a vão aco</w:t>
      </w:r>
      <w:r w:rsidRPr="00E164B4">
        <w:rPr>
          <w:rFonts w:ascii="Times New Roman" w:hAnsi="Times New Roman" w:cs="Times New Roman"/>
          <w:snapToGrid w:val="0"/>
          <w:sz w:val="21"/>
          <w:szCs w:val="21"/>
        </w:rPr>
        <w:t>m</w:t>
      </w:r>
      <w:r w:rsidRPr="00E164B4">
        <w:rPr>
          <w:rFonts w:ascii="Times New Roman" w:hAnsi="Times New Roman" w:cs="Times New Roman"/>
          <w:snapToGrid w:val="0"/>
          <w:sz w:val="21"/>
          <w:szCs w:val="21"/>
        </w:rPr>
        <w:t>panhar durante toda a vida?</w:t>
      </w:r>
    </w:p>
    <w:p w:rsidR="006C770B" w:rsidRPr="00E164B4" w:rsidRDefault="006C770B" w:rsidP="00BC6AEB">
      <w:pPr>
        <w:numPr>
          <w:ilvl w:val="0"/>
          <w:numId w:val="7"/>
        </w:numPr>
        <w:tabs>
          <w:tab w:val="left" w:pos="0"/>
        </w:tabs>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A examinanda, em resultado das sequelas que a apoquentam, irá necessitar de acompanhamento permanente médico e medicament</w:t>
      </w:r>
      <w:r w:rsidRPr="00E164B4">
        <w:rPr>
          <w:rFonts w:ascii="Times New Roman" w:hAnsi="Times New Roman" w:cs="Times New Roman"/>
          <w:snapToGrid w:val="0"/>
          <w:sz w:val="21"/>
          <w:szCs w:val="21"/>
        </w:rPr>
        <w:t>o</w:t>
      </w:r>
      <w:r w:rsidRPr="00E164B4">
        <w:rPr>
          <w:rFonts w:ascii="Times New Roman" w:hAnsi="Times New Roman" w:cs="Times New Roman"/>
          <w:snapToGrid w:val="0"/>
          <w:sz w:val="21"/>
          <w:szCs w:val="21"/>
        </w:rPr>
        <w:t>so, nomeadamente ao nível psiquiátrico/psicológico? E medicação com ansi</w:t>
      </w:r>
      <w:r w:rsidRPr="00E164B4">
        <w:rPr>
          <w:rFonts w:ascii="Times New Roman" w:hAnsi="Times New Roman" w:cs="Times New Roman"/>
          <w:snapToGrid w:val="0"/>
          <w:sz w:val="21"/>
          <w:szCs w:val="21"/>
        </w:rPr>
        <w:t>o</w:t>
      </w:r>
      <w:r w:rsidRPr="00E164B4">
        <w:rPr>
          <w:rFonts w:ascii="Times New Roman" w:hAnsi="Times New Roman" w:cs="Times New Roman"/>
          <w:snapToGrid w:val="0"/>
          <w:sz w:val="21"/>
          <w:szCs w:val="21"/>
        </w:rPr>
        <w:t>líticos?</w:t>
      </w:r>
    </w:p>
    <w:p w:rsidR="006C770B" w:rsidRPr="00E164B4" w:rsidRDefault="006C770B" w:rsidP="00BC6AEB">
      <w:pPr>
        <w:numPr>
          <w:ilvl w:val="0"/>
          <w:numId w:val="7"/>
        </w:numPr>
        <w:tabs>
          <w:tab w:val="left" w:pos="0"/>
        </w:tabs>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Qual a durabilidade normal dos implantes? Rondará os 20, no máximo, 30 anos?</w:t>
      </w:r>
    </w:p>
    <w:p w:rsidR="006C770B" w:rsidRPr="00E164B4" w:rsidRDefault="006C770B" w:rsidP="00BC6AEB">
      <w:pPr>
        <w:numPr>
          <w:ilvl w:val="0"/>
          <w:numId w:val="7"/>
        </w:numPr>
        <w:tabs>
          <w:tab w:val="left" w:pos="0"/>
        </w:tabs>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A examinanda irá necessitar de acompanhamento por estomatologia com revisão anual para controlo e, se necessário, correcção de eve</w:t>
      </w:r>
      <w:r w:rsidRPr="00E164B4">
        <w:rPr>
          <w:rFonts w:ascii="Times New Roman" w:hAnsi="Times New Roman" w:cs="Times New Roman"/>
          <w:snapToGrid w:val="0"/>
          <w:sz w:val="21"/>
          <w:szCs w:val="21"/>
        </w:rPr>
        <w:t>n</w:t>
      </w:r>
      <w:r w:rsidRPr="00E164B4">
        <w:rPr>
          <w:rFonts w:ascii="Times New Roman" w:hAnsi="Times New Roman" w:cs="Times New Roman"/>
          <w:snapToGrid w:val="0"/>
          <w:sz w:val="21"/>
          <w:szCs w:val="21"/>
        </w:rPr>
        <w:t>tuais probl</w:t>
      </w:r>
      <w:r w:rsidRPr="00E164B4">
        <w:rPr>
          <w:rFonts w:ascii="Times New Roman" w:hAnsi="Times New Roman" w:cs="Times New Roman"/>
          <w:snapToGrid w:val="0"/>
          <w:sz w:val="21"/>
          <w:szCs w:val="21"/>
        </w:rPr>
        <w:t>e</w:t>
      </w:r>
      <w:r w:rsidRPr="00E164B4">
        <w:rPr>
          <w:rFonts w:ascii="Times New Roman" w:hAnsi="Times New Roman" w:cs="Times New Roman"/>
          <w:snapToGrid w:val="0"/>
          <w:sz w:val="21"/>
          <w:szCs w:val="21"/>
        </w:rPr>
        <w:t>mas peri-apicais, peri-</w:t>
      </w:r>
      <w:proofErr w:type="spellStart"/>
      <w:r w:rsidRPr="00E164B4">
        <w:rPr>
          <w:rFonts w:ascii="Times New Roman" w:hAnsi="Times New Roman" w:cs="Times New Roman"/>
          <w:snapToGrid w:val="0"/>
          <w:sz w:val="21"/>
          <w:szCs w:val="21"/>
        </w:rPr>
        <w:t>implantites</w:t>
      </w:r>
      <w:proofErr w:type="spellEnd"/>
      <w:r w:rsidRPr="00E164B4">
        <w:rPr>
          <w:rFonts w:ascii="Times New Roman" w:hAnsi="Times New Roman" w:cs="Times New Roman"/>
          <w:snapToGrid w:val="0"/>
          <w:sz w:val="21"/>
          <w:szCs w:val="21"/>
        </w:rPr>
        <w:t>, fracturas de próteses e de possíveis rea</w:t>
      </w:r>
      <w:r w:rsidRPr="00E164B4">
        <w:rPr>
          <w:rFonts w:ascii="Times New Roman" w:hAnsi="Times New Roman" w:cs="Times New Roman"/>
          <w:snapToGrid w:val="0"/>
          <w:sz w:val="21"/>
          <w:szCs w:val="21"/>
        </w:rPr>
        <w:t>b</w:t>
      </w:r>
      <w:r w:rsidRPr="00E164B4">
        <w:rPr>
          <w:rFonts w:ascii="Times New Roman" w:hAnsi="Times New Roman" w:cs="Times New Roman"/>
          <w:snapToGrid w:val="0"/>
          <w:sz w:val="21"/>
          <w:szCs w:val="21"/>
        </w:rPr>
        <w:t>sorções ósseas?</w:t>
      </w:r>
    </w:p>
    <w:p w:rsidR="006C770B" w:rsidRPr="00E164B4" w:rsidRDefault="006C770B" w:rsidP="00BC6AEB">
      <w:pPr>
        <w:numPr>
          <w:ilvl w:val="0"/>
          <w:numId w:val="7"/>
        </w:numPr>
        <w:tabs>
          <w:tab w:val="left" w:pos="0"/>
        </w:tabs>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A examinanda tem que ter um cuidado extremo na mastigação, de forma a evitar fracturas das próteses?</w:t>
      </w:r>
    </w:p>
    <w:p w:rsidR="006C770B" w:rsidRPr="00E164B4" w:rsidRDefault="006C770B" w:rsidP="00BC6AEB">
      <w:pPr>
        <w:numPr>
          <w:ilvl w:val="0"/>
          <w:numId w:val="7"/>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 xml:space="preserve">Qual o grau de prejuízo de auto-estima, de afirmação pessoal, na mesma escala, de que sofre a examinanda, numa escala gradativa crescente de 1/7? </w:t>
      </w:r>
    </w:p>
    <w:p w:rsidR="006C770B" w:rsidRPr="00E164B4" w:rsidRDefault="006C770B" w:rsidP="00BC6AEB">
      <w:pPr>
        <w:numPr>
          <w:ilvl w:val="0"/>
          <w:numId w:val="7"/>
        </w:numPr>
        <w:autoSpaceDE/>
        <w:autoSpaceDN/>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Qual o grau de dano estético, numa escala gradativa crescente de 1/7?</w:t>
      </w:r>
    </w:p>
    <w:p w:rsidR="006C770B" w:rsidRPr="00BC6AEB" w:rsidRDefault="006C770B" w:rsidP="00BC6AEB">
      <w:pPr>
        <w:spacing w:before="480" w:line="360" w:lineRule="auto"/>
        <w:rPr>
          <w:rFonts w:ascii="Times New Roman" w:hAnsi="Times New Roman" w:cs="Times New Roman"/>
          <w:b/>
          <w:snapToGrid w:val="0"/>
          <w:sz w:val="21"/>
          <w:szCs w:val="21"/>
        </w:rPr>
      </w:pPr>
      <w:r w:rsidRPr="00BC6AEB">
        <w:rPr>
          <w:rFonts w:ascii="Times New Roman" w:hAnsi="Times New Roman" w:cs="Times New Roman"/>
          <w:b/>
          <w:snapToGrid w:val="0"/>
          <w:sz w:val="21"/>
          <w:szCs w:val="21"/>
        </w:rPr>
        <w:t>O Advogado,</w:t>
      </w:r>
    </w:p>
    <w:p w:rsidR="00EF30EF" w:rsidRPr="00E164B4" w:rsidRDefault="00EF30EF" w:rsidP="00C4404A">
      <w:pPr>
        <w:spacing w:after="120" w:line="360" w:lineRule="auto"/>
        <w:rPr>
          <w:rFonts w:ascii="Times New Roman" w:hAnsi="Times New Roman" w:cs="Times New Roman"/>
          <w:snapToGrid w:val="0"/>
          <w:sz w:val="21"/>
          <w:szCs w:val="21"/>
        </w:rPr>
      </w:pPr>
      <w:r w:rsidRPr="00E164B4">
        <w:rPr>
          <w:rFonts w:ascii="Times New Roman" w:hAnsi="Times New Roman" w:cs="Times New Roman"/>
          <w:snapToGrid w:val="0"/>
          <w:sz w:val="21"/>
          <w:szCs w:val="21"/>
        </w:rPr>
        <w:t>Com domicílio profissional em (…)</w:t>
      </w:r>
    </w:p>
    <w:sectPr w:rsidR="00EF30EF" w:rsidRPr="00E164B4" w:rsidSect="00E164B4">
      <w:headerReference w:type="default" r:id="rId7"/>
      <w:pgSz w:w="8641" w:h="12962" w:code="9"/>
      <w:pgMar w:top="936" w:right="862" w:bottom="794" w:left="862" w:header="567" w:footer="709" w:gutter="431"/>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4A3" w:rsidRDefault="007B04A3">
      <w:r>
        <w:separator/>
      </w:r>
    </w:p>
  </w:endnote>
  <w:endnote w:type="continuationSeparator" w:id="0">
    <w:p w:rsidR="007B04A3" w:rsidRDefault="007B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4A3" w:rsidRDefault="007B04A3">
      <w:r>
        <w:separator/>
      </w:r>
    </w:p>
  </w:footnote>
  <w:footnote w:type="continuationSeparator" w:id="0">
    <w:p w:rsidR="007B04A3" w:rsidRDefault="007B0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B88" w:rsidRPr="00B344B5" w:rsidRDefault="00C71B88" w:rsidP="00304E5B">
    <w:pPr>
      <w:pStyle w:val="Cabealho"/>
      <w:jc w:val="left"/>
      <w:rPr>
        <w:b w:val="0"/>
        <w:b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27B2"/>
    <w:multiLevelType w:val="hybridMultilevel"/>
    <w:tmpl w:val="70FE2BFA"/>
    <w:lvl w:ilvl="0" w:tplc="0816000F">
      <w:start w:val="1"/>
      <w:numFmt w:val="decimal"/>
      <w:lvlText w:val="%1."/>
      <w:lvlJc w:val="left"/>
      <w:pPr>
        <w:tabs>
          <w:tab w:val="num" w:pos="720"/>
        </w:tabs>
        <w:ind w:left="720" w:hanging="360"/>
      </w:pPr>
      <w:rPr>
        <w:rFonts w:cs="Times New Roman" w:hint="default"/>
      </w:rPr>
    </w:lvl>
    <w:lvl w:ilvl="1" w:tplc="12907B10">
      <w:start w:val="1"/>
      <w:numFmt w:val="lowerRoman"/>
      <w:lvlText w:val="%2)"/>
      <w:lvlJc w:val="left"/>
      <w:pPr>
        <w:tabs>
          <w:tab w:val="num" w:pos="1800"/>
        </w:tabs>
        <w:ind w:left="1800" w:hanging="720"/>
      </w:pPr>
      <w:rPr>
        <w:rFonts w:cs="Times New Roman" w:hint="default"/>
      </w:rPr>
    </w:lvl>
    <w:lvl w:ilvl="2" w:tplc="F07EBBFC">
      <w:start w:val="11"/>
      <w:numFmt w:val="decimal"/>
      <w:lvlText w:val="%3)"/>
      <w:lvlJc w:val="left"/>
      <w:pPr>
        <w:tabs>
          <w:tab w:val="num" w:pos="2340"/>
        </w:tabs>
        <w:ind w:left="2340" w:hanging="360"/>
      </w:pPr>
      <w:rPr>
        <w:rFonts w:cs="Times New Roman" w:hint="default"/>
      </w:rPr>
    </w:lvl>
    <w:lvl w:ilvl="3" w:tplc="7BA04F40">
      <w:start w:val="2"/>
      <w:numFmt w:val="upperRoman"/>
      <w:lvlText w:val="%4)"/>
      <w:lvlJc w:val="left"/>
      <w:pPr>
        <w:tabs>
          <w:tab w:val="num" w:pos="3240"/>
        </w:tabs>
        <w:ind w:left="3240" w:hanging="720"/>
      </w:pPr>
      <w:rPr>
        <w:rFonts w:cs="Times New Roman" w:hint="default"/>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7C7C69"/>
    <w:multiLevelType w:val="hybridMultilevel"/>
    <w:tmpl w:val="9CBC84FA"/>
    <w:lvl w:ilvl="0" w:tplc="08160017">
      <w:start w:val="1"/>
      <w:numFmt w:val="lowerLetter"/>
      <w:lvlText w:val="%1)"/>
      <w:lvlJc w:val="left"/>
      <w:pPr>
        <w:tabs>
          <w:tab w:val="num" w:pos="720"/>
        </w:tabs>
        <w:ind w:left="720" w:hanging="360"/>
      </w:pPr>
      <w:rPr>
        <w:rFonts w:cs="Times New Roman" w:hint="default"/>
      </w:rPr>
    </w:lvl>
    <w:lvl w:ilvl="1" w:tplc="9CA62360">
      <w:start w:val="2"/>
      <w:numFmt w:val="lowerRoman"/>
      <w:lvlText w:val="%2)"/>
      <w:lvlJc w:val="left"/>
      <w:pPr>
        <w:tabs>
          <w:tab w:val="num" w:pos="1800"/>
        </w:tabs>
        <w:ind w:left="1800" w:hanging="720"/>
      </w:pPr>
      <w:rPr>
        <w:rFonts w:cs="Times New Roman" w:hint="default"/>
      </w:rPr>
    </w:lvl>
    <w:lvl w:ilvl="2" w:tplc="04D82220">
      <w:start w:val="1"/>
      <w:numFmt w:val="lowerRoman"/>
      <w:lvlText w:val="(%3)"/>
      <w:lvlJc w:val="left"/>
      <w:pPr>
        <w:tabs>
          <w:tab w:val="num" w:pos="2700"/>
        </w:tabs>
        <w:ind w:left="2700" w:hanging="720"/>
      </w:pPr>
      <w:rPr>
        <w:rFonts w:cs="Times New Roman" w:hint="default"/>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FE5FB9"/>
    <w:multiLevelType w:val="hybridMultilevel"/>
    <w:tmpl w:val="BDD2B168"/>
    <w:lvl w:ilvl="0" w:tplc="3ABCC700">
      <w:start w:val="1"/>
      <w:numFmt w:val="decimal"/>
      <w:lvlText w:val="%1."/>
      <w:lvlJc w:val="left"/>
      <w:pPr>
        <w:tabs>
          <w:tab w:val="num" w:pos="720"/>
        </w:tabs>
        <w:ind w:left="720" w:hanging="360"/>
      </w:pPr>
      <w:rPr>
        <w:rFonts w:cs="Verdana"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0005FE"/>
    <w:multiLevelType w:val="hybridMultilevel"/>
    <w:tmpl w:val="038EDC8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5C4C231B"/>
    <w:multiLevelType w:val="hybridMultilevel"/>
    <w:tmpl w:val="35A4667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707804B0"/>
    <w:multiLevelType w:val="hybridMultilevel"/>
    <w:tmpl w:val="1106815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75A62357"/>
    <w:multiLevelType w:val="hybridMultilevel"/>
    <w:tmpl w:val="E0F6F92C"/>
    <w:lvl w:ilvl="0" w:tplc="12907B10">
      <w:start w:val="1"/>
      <w:numFmt w:val="lowerRoman"/>
      <w:lvlText w:val="%1)"/>
      <w:lvlJc w:val="left"/>
      <w:pPr>
        <w:ind w:left="720" w:hanging="360"/>
      </w:pPr>
      <w:rPr>
        <w:rFonts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7ACE7B9C"/>
    <w:multiLevelType w:val="hybridMultilevel"/>
    <w:tmpl w:val="EBB8AE06"/>
    <w:lvl w:ilvl="0" w:tplc="0816000F">
      <w:start w:val="1"/>
      <w:numFmt w:val="decimal"/>
      <w:lvlText w:val="%1."/>
      <w:lvlJc w:val="left"/>
      <w:pPr>
        <w:ind w:left="720" w:hanging="360"/>
      </w:pPr>
    </w:lvl>
    <w:lvl w:ilvl="1" w:tplc="12907B10">
      <w:start w:val="1"/>
      <w:numFmt w:val="lowerRoman"/>
      <w:lvlText w:val="%2)"/>
      <w:lvlJc w:val="left"/>
      <w:pPr>
        <w:ind w:left="1440" w:hanging="360"/>
      </w:pPr>
      <w:rPr>
        <w:rFonts w:cs="Times New Roman"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7FD32188"/>
    <w:multiLevelType w:val="hybridMultilevel"/>
    <w:tmpl w:val="359E63C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7"/>
  </w:num>
  <w:num w:numId="6">
    <w:abstractNumId w:val="6"/>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284"/>
  <w:autoHyphenation/>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5D"/>
    <w:rsid w:val="00022533"/>
    <w:rsid w:val="00031A50"/>
    <w:rsid w:val="000865B4"/>
    <w:rsid w:val="000C29D8"/>
    <w:rsid w:val="000D69B5"/>
    <w:rsid w:val="0019650E"/>
    <w:rsid w:val="0021585D"/>
    <w:rsid w:val="002B60AB"/>
    <w:rsid w:val="002E7B3E"/>
    <w:rsid w:val="00304E5B"/>
    <w:rsid w:val="003150F4"/>
    <w:rsid w:val="00326E8F"/>
    <w:rsid w:val="00331177"/>
    <w:rsid w:val="003A1F53"/>
    <w:rsid w:val="003A34D9"/>
    <w:rsid w:val="00415267"/>
    <w:rsid w:val="00424AEF"/>
    <w:rsid w:val="004806D2"/>
    <w:rsid w:val="004936DF"/>
    <w:rsid w:val="004B3305"/>
    <w:rsid w:val="005258F7"/>
    <w:rsid w:val="00573FF6"/>
    <w:rsid w:val="00577632"/>
    <w:rsid w:val="005B2292"/>
    <w:rsid w:val="005F1DE3"/>
    <w:rsid w:val="006342E4"/>
    <w:rsid w:val="006518CD"/>
    <w:rsid w:val="00681375"/>
    <w:rsid w:val="006C062C"/>
    <w:rsid w:val="006C6FF2"/>
    <w:rsid w:val="006C770B"/>
    <w:rsid w:val="006F0A28"/>
    <w:rsid w:val="007229FA"/>
    <w:rsid w:val="007B04A3"/>
    <w:rsid w:val="007D2662"/>
    <w:rsid w:val="007D768A"/>
    <w:rsid w:val="009662C6"/>
    <w:rsid w:val="00A44013"/>
    <w:rsid w:val="00A72112"/>
    <w:rsid w:val="00AC0BEA"/>
    <w:rsid w:val="00B3368D"/>
    <w:rsid w:val="00B344B5"/>
    <w:rsid w:val="00B95744"/>
    <w:rsid w:val="00BC6AEB"/>
    <w:rsid w:val="00C406B7"/>
    <w:rsid w:val="00C4404A"/>
    <w:rsid w:val="00C71B88"/>
    <w:rsid w:val="00C858E5"/>
    <w:rsid w:val="00CF299F"/>
    <w:rsid w:val="00D0518C"/>
    <w:rsid w:val="00D06C79"/>
    <w:rsid w:val="00D90B64"/>
    <w:rsid w:val="00DC3FE5"/>
    <w:rsid w:val="00E033F2"/>
    <w:rsid w:val="00E164B4"/>
    <w:rsid w:val="00E8755D"/>
    <w:rsid w:val="00EF30EF"/>
    <w:rsid w:val="00F01151"/>
    <w:rsid w:val="00F451ED"/>
    <w:rsid w:val="00F67AAA"/>
    <w:rsid w:val="00FB3B0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2DA69FD-BABD-4364-B7EE-D1D55B6E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18C"/>
    <w:pPr>
      <w:widowControl w:val="0"/>
      <w:autoSpaceDE w:val="0"/>
      <w:autoSpaceDN w:val="0"/>
      <w:jc w:val="both"/>
    </w:pPr>
    <w:rPr>
      <w:rFonts w:ascii="Arial" w:hAnsi="Arial" w:cs="Arial"/>
      <w:color w:val="000000"/>
      <w:sz w:val="22"/>
      <w:szCs w:val="22"/>
    </w:rPr>
  </w:style>
  <w:style w:type="paragraph" w:styleId="Ttulo1">
    <w:name w:val="Título 1"/>
    <w:basedOn w:val="Normal"/>
    <w:next w:val="Normal"/>
    <w:link w:val="Ttulo1Carcter"/>
    <w:uiPriority w:val="99"/>
    <w:qFormat/>
    <w:pPr>
      <w:keepNext/>
      <w:jc w:val="center"/>
      <w:outlineLvl w:val="0"/>
    </w:pPr>
    <w:rPr>
      <w:b/>
      <w:bCs/>
      <w:sz w:val="16"/>
      <w:szCs w:val="16"/>
    </w:rPr>
  </w:style>
  <w:style w:type="paragraph" w:styleId="Ttulo2">
    <w:name w:val="Título 2"/>
    <w:basedOn w:val="Normal"/>
    <w:next w:val="Normal"/>
    <w:link w:val="Ttulo2Carcter"/>
    <w:uiPriority w:val="99"/>
    <w:qFormat/>
    <w:pPr>
      <w:keepNext/>
      <w:jc w:val="center"/>
      <w:outlineLvl w:val="1"/>
    </w:pPr>
    <w:rPr>
      <w:b/>
      <w:bCs/>
      <w:sz w:val="24"/>
      <w:szCs w:val="24"/>
    </w:rPr>
  </w:style>
  <w:style w:type="character" w:default="1" w:styleId="Tipodeletrapredefinidodopargrafo">
    <w:name w:val="Default Paragraph Font"/>
    <w:uiPriority w:val="99"/>
    <w:semiHidden/>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Pr>
      <w:rFonts w:ascii="Cambria" w:eastAsia="Times New Roman" w:hAnsi="Cambria" w:cs="Times New Roman"/>
      <w:b/>
      <w:bCs/>
      <w:color w:val="000000"/>
      <w:kern w:val="32"/>
      <w:sz w:val="32"/>
      <w:szCs w:val="32"/>
    </w:rPr>
  </w:style>
  <w:style w:type="character" w:customStyle="1" w:styleId="Ttulo2Carcter">
    <w:name w:val="Título 2 Carácter"/>
    <w:basedOn w:val="Tipodeletrapredefinidodopargrafo"/>
    <w:link w:val="Ttulo2"/>
    <w:uiPriority w:val="9"/>
    <w:semiHidden/>
    <w:rPr>
      <w:rFonts w:ascii="Cambria" w:eastAsia="Times New Roman" w:hAnsi="Cambria" w:cs="Times New Roman"/>
      <w:b/>
      <w:bCs/>
      <w:i/>
      <w:iCs/>
      <w:color w:val="000000"/>
      <w:sz w:val="28"/>
      <w:szCs w:val="28"/>
    </w:rPr>
  </w:style>
  <w:style w:type="paragraph" w:styleId="Cabealho">
    <w:name w:val="header"/>
    <w:basedOn w:val="Normal"/>
    <w:link w:val="CabealhoCarcter1"/>
    <w:uiPriority w:val="99"/>
    <w:pPr>
      <w:tabs>
        <w:tab w:val="center" w:pos="4252"/>
        <w:tab w:val="right" w:pos="8504"/>
      </w:tabs>
      <w:jc w:val="center"/>
    </w:pPr>
    <w:rPr>
      <w:b/>
      <w:bCs/>
      <w:sz w:val="24"/>
      <w:szCs w:val="24"/>
    </w:rPr>
  </w:style>
  <w:style w:type="character" w:customStyle="1" w:styleId="CabealhoCarcter1">
    <w:name w:val="Cabeçalho Carácter1"/>
    <w:basedOn w:val="Tipodeletrapredefinidodopargrafo"/>
    <w:link w:val="Cabealho"/>
    <w:uiPriority w:val="99"/>
    <w:semiHidden/>
    <w:rPr>
      <w:rFonts w:ascii="Arial" w:hAnsi="Arial" w:cs="Arial"/>
      <w:color w:val="000000"/>
    </w:rPr>
  </w:style>
  <w:style w:type="paragraph" w:styleId="Rodap">
    <w:name w:val="footer"/>
    <w:basedOn w:val="Normal"/>
    <w:link w:val="RodapCarcter"/>
    <w:uiPriority w:val="99"/>
    <w:pPr>
      <w:tabs>
        <w:tab w:val="center" w:pos="4252"/>
        <w:tab w:val="right" w:pos="8504"/>
      </w:tabs>
      <w:jc w:val="center"/>
    </w:pPr>
    <w:rPr>
      <w:b/>
      <w:bCs/>
      <w:sz w:val="16"/>
      <w:szCs w:val="16"/>
    </w:rPr>
  </w:style>
  <w:style w:type="character" w:customStyle="1" w:styleId="RodapCarcter">
    <w:name w:val="Rodapé Carácter"/>
    <w:basedOn w:val="Tipodeletrapredefinidodopargrafo"/>
    <w:link w:val="Rodap"/>
    <w:uiPriority w:val="99"/>
    <w:semiHidden/>
    <w:rPr>
      <w:rFonts w:ascii="Arial" w:hAnsi="Arial" w:cs="Arial"/>
      <w:color w:val="000000"/>
    </w:rPr>
  </w:style>
  <w:style w:type="paragraph" w:styleId="Corpodetexto">
    <w:name w:val="Body Text"/>
    <w:basedOn w:val="Normal"/>
    <w:link w:val="CorpodetextoCarcter"/>
    <w:uiPriority w:val="99"/>
    <w:pPr>
      <w:tabs>
        <w:tab w:val="left" w:pos="1133"/>
      </w:tabs>
      <w:spacing w:line="360" w:lineRule="auto"/>
    </w:pPr>
    <w:rPr>
      <w:sz w:val="24"/>
      <w:szCs w:val="24"/>
    </w:rPr>
  </w:style>
  <w:style w:type="character" w:customStyle="1" w:styleId="CorpodetextoCarcter">
    <w:name w:val="Corpo de texto Carácter"/>
    <w:basedOn w:val="Tipodeletrapredefinidodopargrafo"/>
    <w:link w:val="Corpodetexto"/>
    <w:uiPriority w:val="99"/>
    <w:semiHidden/>
    <w:rPr>
      <w:rFonts w:ascii="Arial" w:hAnsi="Arial" w:cs="Arial"/>
      <w:color w:val="000000"/>
    </w:rPr>
  </w:style>
  <w:style w:type="character" w:styleId="Nmerodepgina">
    <w:name w:val="page number"/>
    <w:basedOn w:val="Tipodeletrapredefinidodopargrafo"/>
    <w:uiPriority w:val="99"/>
  </w:style>
  <w:style w:type="paragraph" w:styleId="Textodebalo">
    <w:name w:val="Balloon Text"/>
    <w:basedOn w:val="Normal"/>
    <w:link w:val="TextodebaloCarcter"/>
    <w:uiPriority w:val="99"/>
    <w:semiHidden/>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Pr>
      <w:rFonts w:ascii="Tahoma" w:hAnsi="Tahoma" w:cs="Tahoma"/>
      <w:color w:val="000000"/>
      <w:sz w:val="16"/>
      <w:szCs w:val="16"/>
    </w:rPr>
  </w:style>
  <w:style w:type="character" w:styleId="Hiperligao">
    <w:name w:val="Hyperlink"/>
    <w:basedOn w:val="Tipodeletrapredefinidodopargrafo"/>
    <w:uiPriority w:val="99"/>
    <w:rsid w:val="00B3368D"/>
    <w:rPr>
      <w:color w:val="0000FF"/>
      <w:u w:val="single"/>
    </w:rPr>
  </w:style>
  <w:style w:type="character" w:customStyle="1" w:styleId="CabealhoCarcter">
    <w:name w:val="Cabeçalho Carácter"/>
    <w:basedOn w:val="Tipodeletrapredefinidodopargrafo"/>
    <w:locked/>
    <w:rsid w:val="006C770B"/>
    <w:rPr>
      <w:sz w:val="24"/>
      <w:szCs w:val="24"/>
      <w:lang w:val="pt-PT" w:eastAsia="pt-PT" w:bidi="ar-SA"/>
    </w:rPr>
  </w:style>
  <w:style w:type="paragraph" w:styleId="Avanodecorpodetexto2">
    <w:name w:val="Body Text Indent 2"/>
    <w:basedOn w:val="Normal"/>
    <w:link w:val="Avanodecorpodetexto2Carcter"/>
    <w:rsid w:val="006C770B"/>
    <w:pPr>
      <w:widowControl/>
      <w:autoSpaceDE/>
      <w:autoSpaceDN/>
      <w:spacing w:after="120" w:line="480" w:lineRule="auto"/>
      <w:ind w:left="283" w:firstLine="709"/>
    </w:pPr>
    <w:rPr>
      <w:rFonts w:ascii="Times New Roman" w:hAnsi="Times New Roman" w:cs="Times New Roman"/>
      <w:color w:val="auto"/>
      <w:sz w:val="24"/>
      <w:szCs w:val="24"/>
    </w:rPr>
  </w:style>
  <w:style w:type="character" w:customStyle="1" w:styleId="Avanodecorpodetexto2Carcter">
    <w:name w:val="Avanço de corpo de texto 2 Carácter"/>
    <w:basedOn w:val="Tipodeletrapredefinidodopargrafo"/>
    <w:link w:val="Avanodecorpodetexto2"/>
    <w:semiHidden/>
    <w:locked/>
    <w:rsid w:val="006C770B"/>
    <w:rPr>
      <w:sz w:val="24"/>
      <w:szCs w:val="24"/>
      <w:lang w:val="pt-PT" w:eastAsia="pt-PT" w:bidi="ar-SA"/>
    </w:rPr>
  </w:style>
  <w:style w:type="paragraph" w:styleId="PargrafodaLista">
    <w:name w:val="List Paragraph"/>
    <w:basedOn w:val="Normal"/>
    <w:uiPriority w:val="34"/>
    <w:qFormat/>
    <w:rsid w:val="0019650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070625">
      <w:bodyDiv w:val="1"/>
      <w:marLeft w:val="0"/>
      <w:marRight w:val="0"/>
      <w:marTop w:val="0"/>
      <w:marBottom w:val="0"/>
      <w:divBdr>
        <w:top w:val="none" w:sz="0" w:space="0" w:color="auto"/>
        <w:left w:val="none" w:sz="0" w:space="0" w:color="auto"/>
        <w:bottom w:val="none" w:sz="0" w:space="0" w:color="auto"/>
        <w:right w:val="none" w:sz="0" w:space="0" w:color="auto"/>
      </w:divBdr>
    </w:div>
    <w:div w:id="14818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3859</Words>
  <Characters>20840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Procº 184/97</vt:lpstr>
    </vt:vector>
  </TitlesOfParts>
  <Company/>
  <LinksUpToDate>false</LinksUpToDate>
  <CharactersWithSpaces>24650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Procº 184/97</dc:title>
  <dc:subject/>
  <dc:creator>Sociedade</dc:creator>
  <cp:keywords>25 Linhas</cp:keywords>
  <cp:lastModifiedBy>Utilizador</cp:lastModifiedBy>
  <cp:revision>2</cp:revision>
  <cp:lastPrinted>2001-08-31T01:29:00Z</cp:lastPrinted>
  <dcterms:created xsi:type="dcterms:W3CDTF">2021-07-01T14:18:00Z</dcterms:created>
  <dcterms:modified xsi:type="dcterms:W3CDTF">2021-07-01T14:18:00Z</dcterms:modified>
</cp:coreProperties>
</file>